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2B3" w:rsidRPr="009E0AB3" w:rsidRDefault="00D16D49" w:rsidP="009E32B3">
      <w:pPr>
        <w:pStyle w:val="hangindent"/>
        <w:rPr>
          <w:rStyle w:val="hit1"/>
          <w:rFonts w:asciiTheme="minorHAnsi" w:hAnsiTheme="minorHAnsi" w:cstheme="minorHAnsi"/>
          <w:b/>
        </w:rPr>
      </w:pPr>
      <w:r w:rsidRPr="009E0AB3">
        <w:rPr>
          <w:rStyle w:val="hit1"/>
          <w:rFonts w:asciiTheme="minorHAnsi" w:hAnsiTheme="minorHAnsi" w:cstheme="minorHAnsi"/>
          <w:b/>
        </w:rPr>
        <w:t>Library Services for Immigrants in Canadian Public Library</w:t>
      </w:r>
    </w:p>
    <w:p w:rsidR="009E32B3" w:rsidRPr="00D16D49" w:rsidRDefault="00D16D49" w:rsidP="009E32B3">
      <w:pPr>
        <w:pStyle w:val="hangindent"/>
        <w:rPr>
          <w:rStyle w:val="hit1"/>
          <w:rFonts w:asciiTheme="minorHAnsi" w:hAnsiTheme="minorHAnsi" w:cstheme="minorHAnsi"/>
          <w:u w:val="single"/>
        </w:rPr>
      </w:pPr>
      <w:r w:rsidRPr="00D16D49">
        <w:rPr>
          <w:rStyle w:val="hit1"/>
          <w:rFonts w:asciiTheme="minorHAnsi" w:hAnsiTheme="minorHAnsi" w:cstheme="minorHAnsi"/>
          <w:u w:val="single"/>
        </w:rPr>
        <w:t>Resource Guide</w:t>
      </w:r>
    </w:p>
    <w:p w:rsidR="00D16D49" w:rsidRPr="00D16D49" w:rsidRDefault="00D16D49" w:rsidP="00D16D49">
      <w:pPr>
        <w:pStyle w:val="hangindent"/>
        <w:rPr>
          <w:rStyle w:val="hit1"/>
          <w:rFonts w:asciiTheme="minorHAnsi" w:hAnsiTheme="minorHAnsi" w:cstheme="minorHAnsi"/>
          <w:b/>
        </w:rPr>
      </w:pPr>
      <w:r w:rsidRPr="00D16D49">
        <w:rPr>
          <w:rStyle w:val="hit1"/>
          <w:rFonts w:asciiTheme="minorHAnsi" w:hAnsiTheme="minorHAnsi" w:cstheme="minorHAnsi"/>
          <w:b/>
        </w:rPr>
        <w:t xml:space="preserve">Articles </w:t>
      </w:r>
    </w:p>
    <w:p w:rsidR="00A25F1B" w:rsidRPr="00D16D49" w:rsidRDefault="00A25F1B" w:rsidP="00D16D49">
      <w:pPr>
        <w:pStyle w:val="hangindent"/>
        <w:rPr>
          <w:rFonts w:asciiTheme="minorHAnsi" w:hAnsiTheme="minorHAnsi" w:cstheme="minorHAnsi"/>
        </w:rPr>
      </w:pPr>
      <w:r w:rsidRPr="00D16D49">
        <w:rPr>
          <w:rFonts w:asciiTheme="minorHAnsi" w:hAnsiTheme="minorHAnsi" w:cstheme="minorHAnsi"/>
        </w:rPr>
        <w:t xml:space="preserve">Bender, Kendra. 2008. "Library Services for Newcomers to Canada: Embracing Cultural </w:t>
      </w:r>
    </w:p>
    <w:p w:rsidR="00A25F1B" w:rsidRPr="00D16D49" w:rsidRDefault="00A25F1B" w:rsidP="00A25F1B">
      <w:pPr>
        <w:spacing w:after="240"/>
        <w:rPr>
          <w:rFonts w:cstheme="minorHAnsi"/>
          <w:sz w:val="24"/>
          <w:szCs w:val="24"/>
        </w:rPr>
      </w:pPr>
      <w:proofErr w:type="gramStart"/>
      <w:r w:rsidRPr="00D16D49">
        <w:rPr>
          <w:rFonts w:cstheme="minorHAnsi"/>
          <w:sz w:val="24"/>
          <w:szCs w:val="24"/>
        </w:rPr>
        <w:t>Diversity</w:t>
      </w:r>
      <w:r w:rsidRPr="00D16D49">
        <w:rPr>
          <w:rFonts w:cstheme="minorHAnsi"/>
          <w:i/>
          <w:iCs/>
          <w:sz w:val="24"/>
          <w:szCs w:val="24"/>
        </w:rPr>
        <w:t>."</w:t>
      </w:r>
      <w:proofErr w:type="gramEnd"/>
      <w:r w:rsidRPr="00D16D49">
        <w:rPr>
          <w:rFonts w:cstheme="minorHAnsi"/>
          <w:sz w:val="24"/>
          <w:szCs w:val="24"/>
        </w:rPr>
        <w:t xml:space="preserve"> </w:t>
      </w:r>
      <w:r w:rsidRPr="00D16D49">
        <w:rPr>
          <w:rFonts w:cstheme="minorHAnsi"/>
          <w:i/>
          <w:iCs/>
          <w:sz w:val="24"/>
          <w:szCs w:val="24"/>
        </w:rPr>
        <w:t>Information for Social Change</w:t>
      </w:r>
      <w:r w:rsidRPr="00D16D49">
        <w:rPr>
          <w:rFonts w:cstheme="minorHAnsi"/>
          <w:sz w:val="24"/>
          <w:szCs w:val="24"/>
        </w:rPr>
        <w:t xml:space="preserve"> 26: 89-93.</w:t>
      </w:r>
      <w:r w:rsidRPr="00D16D49">
        <w:rPr>
          <w:rFonts w:cstheme="minorHAnsi"/>
          <w:sz w:val="24"/>
          <w:szCs w:val="24"/>
        </w:rPr>
        <w:br/>
      </w:r>
      <w:r w:rsidRPr="00D16D49">
        <w:rPr>
          <w:rFonts w:cstheme="minorHAnsi"/>
          <w:sz w:val="24"/>
          <w:szCs w:val="24"/>
        </w:rPr>
        <w:br/>
        <w:t xml:space="preserve">Berry, </w:t>
      </w:r>
      <w:proofErr w:type="spellStart"/>
      <w:r w:rsidRPr="00D16D49">
        <w:rPr>
          <w:rFonts w:cstheme="minorHAnsi"/>
          <w:sz w:val="24"/>
          <w:szCs w:val="24"/>
        </w:rPr>
        <w:t>Evette</w:t>
      </w:r>
      <w:proofErr w:type="spellEnd"/>
      <w:r w:rsidRPr="00D16D49">
        <w:rPr>
          <w:rFonts w:cstheme="minorHAnsi"/>
          <w:sz w:val="24"/>
          <w:szCs w:val="24"/>
        </w:rPr>
        <w:t xml:space="preserve">. 2007. "Family </w:t>
      </w:r>
      <w:proofErr w:type="spellStart"/>
      <w:r w:rsidRPr="00D16D49">
        <w:rPr>
          <w:rFonts w:cstheme="minorHAnsi"/>
          <w:sz w:val="24"/>
          <w:szCs w:val="24"/>
        </w:rPr>
        <w:t>Storytimes</w:t>
      </w:r>
      <w:proofErr w:type="spellEnd"/>
      <w:r w:rsidRPr="00D16D49">
        <w:rPr>
          <w:rFonts w:cstheme="minorHAnsi"/>
          <w:sz w:val="24"/>
          <w:szCs w:val="24"/>
        </w:rPr>
        <w:t xml:space="preserve"> for new immigrants combine learning and fun." </w:t>
      </w:r>
    </w:p>
    <w:p w:rsidR="00A25F1B" w:rsidRPr="00D16D49" w:rsidRDefault="00A25F1B" w:rsidP="00A25F1B">
      <w:pPr>
        <w:spacing w:after="240"/>
        <w:rPr>
          <w:rFonts w:cstheme="minorHAnsi"/>
          <w:sz w:val="24"/>
          <w:szCs w:val="24"/>
        </w:rPr>
      </w:pPr>
      <w:proofErr w:type="spellStart"/>
      <w:r w:rsidRPr="00D16D49">
        <w:rPr>
          <w:rFonts w:cstheme="minorHAnsi"/>
          <w:i/>
          <w:iCs/>
          <w:sz w:val="24"/>
          <w:szCs w:val="24"/>
        </w:rPr>
        <w:t>Feliciter</w:t>
      </w:r>
      <w:proofErr w:type="spellEnd"/>
      <w:r w:rsidRPr="00D16D49">
        <w:rPr>
          <w:rFonts w:cstheme="minorHAnsi"/>
          <w:sz w:val="24"/>
          <w:szCs w:val="24"/>
        </w:rPr>
        <w:t xml:space="preserve"> 53 (1): 44-45.</w:t>
      </w:r>
      <w:r w:rsidRPr="00D16D49">
        <w:rPr>
          <w:rFonts w:cstheme="minorHAnsi"/>
          <w:sz w:val="24"/>
          <w:szCs w:val="24"/>
        </w:rPr>
        <w:br/>
      </w:r>
      <w:r w:rsidRPr="00D16D49">
        <w:rPr>
          <w:rFonts w:cstheme="minorHAnsi"/>
          <w:sz w:val="24"/>
          <w:szCs w:val="24"/>
        </w:rPr>
        <w:br/>
        <w:t xml:space="preserve">Berry, </w:t>
      </w:r>
      <w:proofErr w:type="spellStart"/>
      <w:r w:rsidRPr="00D16D49">
        <w:rPr>
          <w:rFonts w:cstheme="minorHAnsi"/>
          <w:sz w:val="24"/>
          <w:szCs w:val="24"/>
        </w:rPr>
        <w:t>Evette</w:t>
      </w:r>
      <w:proofErr w:type="spellEnd"/>
      <w:r w:rsidRPr="00D16D49">
        <w:rPr>
          <w:rFonts w:cstheme="minorHAnsi"/>
          <w:sz w:val="24"/>
          <w:szCs w:val="24"/>
        </w:rPr>
        <w:t xml:space="preserve">. 2008. "Multicultural services in Canadian public libraries". </w:t>
      </w:r>
      <w:r w:rsidRPr="00D16D49">
        <w:rPr>
          <w:rFonts w:cstheme="minorHAnsi"/>
          <w:i/>
          <w:iCs/>
          <w:sz w:val="24"/>
          <w:szCs w:val="24"/>
        </w:rPr>
        <w:t xml:space="preserve">BIBLIOTHEK – </w:t>
      </w:r>
    </w:p>
    <w:p w:rsidR="00A25F1B" w:rsidRPr="00D16D49" w:rsidRDefault="00A25F1B" w:rsidP="009E0AB3">
      <w:pPr>
        <w:spacing w:after="240"/>
        <w:rPr>
          <w:rFonts w:cstheme="minorHAnsi"/>
          <w:sz w:val="24"/>
          <w:szCs w:val="24"/>
        </w:rPr>
      </w:pPr>
      <w:proofErr w:type="spellStart"/>
      <w:proofErr w:type="gramStart"/>
      <w:r w:rsidRPr="00D16D49">
        <w:rPr>
          <w:rFonts w:cstheme="minorHAnsi"/>
          <w:i/>
          <w:iCs/>
          <w:sz w:val="24"/>
          <w:szCs w:val="24"/>
        </w:rPr>
        <w:t>Forschung</w:t>
      </w:r>
      <w:proofErr w:type="spellEnd"/>
      <w:r w:rsidRPr="00D16D49">
        <w:rPr>
          <w:rFonts w:cstheme="minorHAnsi"/>
          <w:i/>
          <w:iCs/>
          <w:sz w:val="24"/>
          <w:szCs w:val="24"/>
        </w:rPr>
        <w:t xml:space="preserve"> Und Praxis.</w:t>
      </w:r>
      <w:proofErr w:type="gramEnd"/>
      <w:r w:rsidRPr="00D16D49">
        <w:rPr>
          <w:rFonts w:cstheme="minorHAnsi"/>
          <w:sz w:val="24"/>
          <w:szCs w:val="24"/>
        </w:rPr>
        <w:t xml:space="preserve"> 32 (2): 237-242.</w:t>
      </w:r>
    </w:p>
    <w:p w:rsidR="00496E19" w:rsidRPr="00D16D49" w:rsidRDefault="00496E19" w:rsidP="00496E19">
      <w:pPr>
        <w:pStyle w:val="hangindent"/>
        <w:rPr>
          <w:rStyle w:val="text"/>
          <w:rFonts w:asciiTheme="minorHAnsi" w:hAnsiTheme="minorHAnsi" w:cstheme="minorHAnsi"/>
        </w:rPr>
      </w:pPr>
      <w:r w:rsidRPr="00D16D49">
        <w:rPr>
          <w:rStyle w:val="hit1"/>
          <w:rFonts w:asciiTheme="minorHAnsi" w:eastAsiaTheme="majorEastAsia" w:hAnsiTheme="minorHAnsi" w:cstheme="minorHAnsi"/>
        </w:rPr>
        <w:t>Burke</w:t>
      </w:r>
      <w:r w:rsidRPr="00D16D49">
        <w:rPr>
          <w:rStyle w:val="text"/>
          <w:rFonts w:asciiTheme="minorHAnsi" w:hAnsiTheme="minorHAnsi" w:cstheme="minorHAnsi"/>
        </w:rPr>
        <w:t xml:space="preserve">, </w:t>
      </w:r>
      <w:r w:rsidRPr="00D16D49">
        <w:rPr>
          <w:rStyle w:val="hit1"/>
          <w:rFonts w:asciiTheme="minorHAnsi" w:eastAsiaTheme="majorEastAsia" w:hAnsiTheme="minorHAnsi" w:cstheme="minorHAnsi"/>
        </w:rPr>
        <w:t>Susan</w:t>
      </w:r>
      <w:r w:rsidRPr="00D16D49">
        <w:rPr>
          <w:rStyle w:val="text"/>
          <w:rFonts w:asciiTheme="minorHAnsi" w:hAnsiTheme="minorHAnsi" w:cstheme="minorHAnsi"/>
        </w:rPr>
        <w:t xml:space="preserve"> </w:t>
      </w:r>
      <w:proofErr w:type="gramStart"/>
      <w:r w:rsidRPr="00D16D49">
        <w:rPr>
          <w:rStyle w:val="text"/>
          <w:rFonts w:asciiTheme="minorHAnsi" w:hAnsiTheme="minorHAnsi" w:cstheme="minorHAnsi"/>
        </w:rPr>
        <w:t>K..</w:t>
      </w:r>
      <w:proofErr w:type="gramEnd"/>
      <w:r w:rsidRPr="00D16D49">
        <w:rPr>
          <w:rStyle w:val="text"/>
          <w:rFonts w:asciiTheme="minorHAnsi" w:hAnsiTheme="minorHAnsi" w:cstheme="minorHAnsi"/>
        </w:rPr>
        <w:t xml:space="preserve"> 2008. "Use of Public Libraries by Immigrants." </w:t>
      </w:r>
      <w:r w:rsidRPr="00D16D49">
        <w:rPr>
          <w:rStyle w:val="text"/>
          <w:rFonts w:asciiTheme="minorHAnsi" w:hAnsiTheme="minorHAnsi" w:cstheme="minorHAnsi"/>
          <w:i/>
          <w:iCs/>
        </w:rPr>
        <w:t>Reference &amp; User Services Quarterly</w:t>
      </w:r>
      <w:r w:rsidRPr="00D16D49">
        <w:rPr>
          <w:rStyle w:val="text"/>
          <w:rFonts w:asciiTheme="minorHAnsi" w:hAnsiTheme="minorHAnsi" w:cstheme="minorHAnsi"/>
        </w:rPr>
        <w:t xml:space="preserve"> 48, no. 2: 164-74. </w:t>
      </w:r>
    </w:p>
    <w:p w:rsidR="00496E19" w:rsidRPr="00D16D49" w:rsidRDefault="00496E19" w:rsidP="00D16D49">
      <w:pPr>
        <w:pStyle w:val="hangindent"/>
        <w:rPr>
          <w:rFonts w:asciiTheme="minorHAnsi" w:hAnsiTheme="minorHAnsi" w:cstheme="minorHAnsi"/>
        </w:rPr>
      </w:pPr>
      <w:r w:rsidRPr="00D16D49">
        <w:rPr>
          <w:rStyle w:val="hit1"/>
          <w:rFonts w:asciiTheme="minorHAnsi" w:eastAsiaTheme="majorEastAsia" w:hAnsiTheme="minorHAnsi" w:cstheme="minorHAnsi"/>
        </w:rPr>
        <w:t>Burke</w:t>
      </w:r>
      <w:r w:rsidRPr="00D16D49">
        <w:rPr>
          <w:rStyle w:val="text"/>
          <w:rFonts w:asciiTheme="minorHAnsi" w:hAnsiTheme="minorHAnsi" w:cstheme="minorHAnsi"/>
        </w:rPr>
        <w:t xml:space="preserve">, </w:t>
      </w:r>
      <w:r w:rsidRPr="00D16D49">
        <w:rPr>
          <w:rStyle w:val="hit1"/>
          <w:rFonts w:asciiTheme="minorHAnsi" w:eastAsiaTheme="majorEastAsia" w:hAnsiTheme="minorHAnsi" w:cstheme="minorHAnsi"/>
        </w:rPr>
        <w:t>Susan</w:t>
      </w:r>
      <w:r w:rsidRPr="00D16D49">
        <w:rPr>
          <w:rStyle w:val="text"/>
          <w:rFonts w:asciiTheme="minorHAnsi" w:hAnsiTheme="minorHAnsi" w:cstheme="minorHAnsi"/>
        </w:rPr>
        <w:t xml:space="preserve"> </w:t>
      </w:r>
      <w:proofErr w:type="gramStart"/>
      <w:r w:rsidRPr="00D16D49">
        <w:rPr>
          <w:rStyle w:val="text"/>
          <w:rFonts w:asciiTheme="minorHAnsi" w:hAnsiTheme="minorHAnsi" w:cstheme="minorHAnsi"/>
        </w:rPr>
        <w:t>K..</w:t>
      </w:r>
      <w:proofErr w:type="gramEnd"/>
      <w:r w:rsidRPr="00D16D49">
        <w:rPr>
          <w:rStyle w:val="text"/>
          <w:rFonts w:asciiTheme="minorHAnsi" w:hAnsiTheme="minorHAnsi" w:cstheme="minorHAnsi"/>
        </w:rPr>
        <w:t xml:space="preserve"> 2008. "Public Library Resources Used by Immigrant Households." </w:t>
      </w:r>
      <w:r w:rsidRPr="00D16D49">
        <w:rPr>
          <w:rStyle w:val="text"/>
          <w:rFonts w:asciiTheme="minorHAnsi" w:hAnsiTheme="minorHAnsi" w:cstheme="minorHAnsi"/>
          <w:i/>
          <w:iCs/>
        </w:rPr>
        <w:t>Public Libraries</w:t>
      </w:r>
      <w:r w:rsidRPr="00D16D49">
        <w:rPr>
          <w:rStyle w:val="text"/>
          <w:rFonts w:asciiTheme="minorHAnsi" w:hAnsiTheme="minorHAnsi" w:cstheme="minorHAnsi"/>
        </w:rPr>
        <w:t xml:space="preserve"> 47, no. 4: 32-41. </w:t>
      </w:r>
    </w:p>
    <w:p w:rsidR="00A25F1B" w:rsidRPr="00D16D49" w:rsidRDefault="00A25F1B" w:rsidP="00A25F1B">
      <w:pPr>
        <w:spacing w:after="240"/>
        <w:rPr>
          <w:rFonts w:cstheme="minorHAnsi"/>
          <w:sz w:val="24"/>
          <w:szCs w:val="24"/>
        </w:rPr>
      </w:pPr>
      <w:proofErr w:type="spellStart"/>
      <w:proofErr w:type="gramStart"/>
      <w:r w:rsidRPr="00D16D49">
        <w:rPr>
          <w:rFonts w:cstheme="minorHAnsi"/>
          <w:sz w:val="24"/>
          <w:szCs w:val="24"/>
        </w:rPr>
        <w:t>Caidi</w:t>
      </w:r>
      <w:proofErr w:type="spellEnd"/>
      <w:r w:rsidRPr="00D16D49">
        <w:rPr>
          <w:rFonts w:cstheme="minorHAnsi"/>
          <w:sz w:val="24"/>
          <w:szCs w:val="24"/>
        </w:rPr>
        <w:t>, Nadia, and Danielle Allard.</w:t>
      </w:r>
      <w:proofErr w:type="gramEnd"/>
      <w:r w:rsidRPr="00D16D49">
        <w:rPr>
          <w:rFonts w:cstheme="minorHAnsi"/>
          <w:sz w:val="24"/>
          <w:szCs w:val="24"/>
        </w:rPr>
        <w:t xml:space="preserve"> 2005. "Social inclusion of newcomers to Canada: An </w:t>
      </w:r>
    </w:p>
    <w:p w:rsidR="005C35B8" w:rsidRDefault="00A25F1B" w:rsidP="00A25F1B">
      <w:pPr>
        <w:spacing w:after="240"/>
        <w:rPr>
          <w:rFonts w:cstheme="minorHAnsi"/>
          <w:sz w:val="24"/>
          <w:szCs w:val="24"/>
        </w:rPr>
      </w:pPr>
      <w:proofErr w:type="gramStart"/>
      <w:r w:rsidRPr="00D16D49">
        <w:rPr>
          <w:rFonts w:cstheme="minorHAnsi"/>
          <w:sz w:val="24"/>
          <w:szCs w:val="24"/>
        </w:rPr>
        <w:t>information</w:t>
      </w:r>
      <w:proofErr w:type="gramEnd"/>
      <w:r w:rsidRPr="00D16D49">
        <w:rPr>
          <w:rFonts w:cstheme="minorHAnsi"/>
          <w:sz w:val="24"/>
          <w:szCs w:val="24"/>
        </w:rPr>
        <w:t xml:space="preserve"> problem?" </w:t>
      </w:r>
      <w:proofErr w:type="gramStart"/>
      <w:r w:rsidRPr="00D16D49">
        <w:rPr>
          <w:rFonts w:cstheme="minorHAnsi"/>
          <w:i/>
          <w:iCs/>
          <w:sz w:val="24"/>
          <w:szCs w:val="24"/>
        </w:rPr>
        <w:t>Library &amp; Information Science Research.</w:t>
      </w:r>
      <w:proofErr w:type="gramEnd"/>
      <w:r w:rsidRPr="00D16D49">
        <w:rPr>
          <w:rFonts w:cstheme="minorHAnsi"/>
          <w:sz w:val="24"/>
          <w:szCs w:val="24"/>
        </w:rPr>
        <w:t xml:space="preserve"> 27 (3): 302.</w:t>
      </w:r>
    </w:p>
    <w:p w:rsidR="00D817E6" w:rsidRPr="00D817E6" w:rsidRDefault="00D817E6" w:rsidP="00A25F1B">
      <w:pPr>
        <w:spacing w:after="240"/>
        <w:rPr>
          <w:rFonts w:cstheme="minorHAnsi"/>
          <w:sz w:val="24"/>
          <w:szCs w:val="24"/>
        </w:rPr>
      </w:pPr>
      <w:r w:rsidRPr="00D817E6">
        <w:rPr>
          <w:rFonts w:cstheme="minorHAnsi"/>
          <w:sz w:val="24"/>
          <w:szCs w:val="24"/>
        </w:rPr>
        <w:t xml:space="preserve">-- The authors contend that the best way to create effective immigrant programs within libraries is to first understand information seeking </w:t>
      </w:r>
      <w:proofErr w:type="spellStart"/>
      <w:r w:rsidRPr="00D817E6">
        <w:rPr>
          <w:rFonts w:cstheme="minorHAnsi"/>
          <w:sz w:val="24"/>
          <w:szCs w:val="24"/>
        </w:rPr>
        <w:t>behaviours</w:t>
      </w:r>
      <w:proofErr w:type="spellEnd"/>
      <w:r w:rsidRPr="00D817E6">
        <w:rPr>
          <w:rFonts w:cstheme="minorHAnsi"/>
          <w:sz w:val="24"/>
          <w:szCs w:val="24"/>
        </w:rPr>
        <w:t xml:space="preserve">, social inclusion and social capital. They say that creating a program that focuses on what we as native North Americans know and how we know it will not be of much use to newcomers who know different things, learn differently and make different sense out of what it is they know. Similarly, care must be taken when dealing with newcomers because they may have a completely different understanding of what a library is in North America. It may have different connotations and create misunderstandings with newcomers if they do not know the North American understanding of the concept of a library. The authors state that since most government and intergovernmental programs are aimed at those immigrants in the first stage of immigration, such as food and shelter, most of the actual barriers to social inclusion occur in the second stage of immigration, including job search information, permanent housing and school information, and this is where libraries should be targeting immigrant populations for provision of information. The </w:t>
      </w:r>
      <w:proofErr w:type="gramStart"/>
      <w:r w:rsidRPr="00D817E6">
        <w:rPr>
          <w:rFonts w:cstheme="minorHAnsi"/>
          <w:sz w:val="24"/>
          <w:szCs w:val="24"/>
        </w:rPr>
        <w:t>authors</w:t>
      </w:r>
      <w:proofErr w:type="gramEnd"/>
      <w:r w:rsidRPr="00D817E6">
        <w:rPr>
          <w:rFonts w:cstheme="minorHAnsi"/>
          <w:sz w:val="24"/>
          <w:szCs w:val="24"/>
        </w:rPr>
        <w:t xml:space="preserve"> </w:t>
      </w:r>
      <w:r w:rsidRPr="00D817E6">
        <w:rPr>
          <w:rFonts w:cstheme="minorHAnsi"/>
          <w:sz w:val="24"/>
          <w:szCs w:val="24"/>
        </w:rPr>
        <w:lastRenderedPageBreak/>
        <w:t>conclusion is that libraries must offer services to newcomers that are both understandable and meaningful for them. This includes service and programs in their own languages so as to make it more accessible and accurate.</w:t>
      </w:r>
    </w:p>
    <w:p w:rsidR="00A25F1B" w:rsidRPr="00D16D49" w:rsidRDefault="00A25F1B" w:rsidP="00A25F1B">
      <w:pPr>
        <w:spacing w:after="240"/>
        <w:rPr>
          <w:rFonts w:cstheme="minorHAnsi"/>
          <w:sz w:val="24"/>
          <w:szCs w:val="24"/>
        </w:rPr>
      </w:pPr>
      <w:r w:rsidRPr="00D16D49">
        <w:rPr>
          <w:rFonts w:cstheme="minorHAnsi"/>
          <w:sz w:val="24"/>
          <w:szCs w:val="24"/>
        </w:rPr>
        <w:t xml:space="preserve">DALI, K. 2004. "Reading by Russian-speaking immigrants in Toronto: use of public libraries, </w:t>
      </w:r>
    </w:p>
    <w:p w:rsidR="00A25F1B" w:rsidRPr="00D16D49" w:rsidRDefault="00A25F1B" w:rsidP="00A25F1B">
      <w:pPr>
        <w:spacing w:after="240"/>
        <w:rPr>
          <w:rFonts w:cstheme="minorHAnsi"/>
          <w:sz w:val="24"/>
          <w:szCs w:val="24"/>
        </w:rPr>
      </w:pPr>
      <w:proofErr w:type="gramStart"/>
      <w:r w:rsidRPr="00D16D49">
        <w:rPr>
          <w:rFonts w:cstheme="minorHAnsi"/>
          <w:sz w:val="24"/>
          <w:szCs w:val="24"/>
        </w:rPr>
        <w:t>bookstores</w:t>
      </w:r>
      <w:proofErr w:type="gramEnd"/>
      <w:r w:rsidRPr="00D16D49">
        <w:rPr>
          <w:rFonts w:cstheme="minorHAnsi"/>
          <w:sz w:val="24"/>
          <w:szCs w:val="24"/>
        </w:rPr>
        <w:t xml:space="preserve">, and home book collections". </w:t>
      </w:r>
      <w:proofErr w:type="gramStart"/>
      <w:r w:rsidRPr="00D16D49">
        <w:rPr>
          <w:rFonts w:cstheme="minorHAnsi"/>
          <w:i/>
          <w:iCs/>
          <w:sz w:val="24"/>
          <w:szCs w:val="24"/>
        </w:rPr>
        <w:t>The International Information &amp; Library Review.</w:t>
      </w:r>
      <w:proofErr w:type="gramEnd"/>
      <w:r w:rsidRPr="00D16D49">
        <w:rPr>
          <w:rFonts w:cstheme="minorHAnsi"/>
          <w:sz w:val="24"/>
          <w:szCs w:val="24"/>
        </w:rPr>
        <w:t xml:space="preserve"> </w:t>
      </w:r>
    </w:p>
    <w:p w:rsidR="00A25F1B" w:rsidRPr="00D16D49" w:rsidRDefault="00A25F1B" w:rsidP="00A25F1B">
      <w:pPr>
        <w:spacing w:after="240"/>
        <w:rPr>
          <w:rFonts w:cstheme="minorHAnsi"/>
          <w:sz w:val="24"/>
          <w:szCs w:val="24"/>
        </w:rPr>
      </w:pPr>
      <w:r w:rsidRPr="00D16D49">
        <w:rPr>
          <w:rFonts w:cstheme="minorHAnsi"/>
          <w:sz w:val="24"/>
          <w:szCs w:val="24"/>
        </w:rPr>
        <w:t>36 (4): 341-366.</w:t>
      </w:r>
    </w:p>
    <w:p w:rsidR="00A25F1B" w:rsidRPr="00D16D49" w:rsidRDefault="00A25F1B" w:rsidP="00A25F1B">
      <w:pPr>
        <w:spacing w:after="240"/>
        <w:rPr>
          <w:rFonts w:cstheme="minorHAnsi"/>
          <w:sz w:val="24"/>
          <w:szCs w:val="24"/>
        </w:rPr>
      </w:pPr>
      <w:proofErr w:type="spellStart"/>
      <w:r w:rsidRPr="00D16D49">
        <w:rPr>
          <w:rFonts w:cstheme="minorHAnsi"/>
          <w:sz w:val="24"/>
          <w:szCs w:val="24"/>
        </w:rPr>
        <w:t>Hovius</w:t>
      </w:r>
      <w:proofErr w:type="spellEnd"/>
      <w:r w:rsidRPr="00D16D49">
        <w:rPr>
          <w:rFonts w:cstheme="minorHAnsi"/>
          <w:sz w:val="24"/>
          <w:szCs w:val="24"/>
        </w:rPr>
        <w:t xml:space="preserve">, Beth. 2006. "Public Library Partnerships which Add Value to the Community: the </w:t>
      </w:r>
    </w:p>
    <w:p w:rsidR="00A25F1B" w:rsidRPr="00D16D49" w:rsidRDefault="00A25F1B" w:rsidP="00A25F1B">
      <w:pPr>
        <w:spacing w:after="240"/>
        <w:rPr>
          <w:rFonts w:cstheme="minorHAnsi"/>
          <w:sz w:val="24"/>
          <w:szCs w:val="24"/>
        </w:rPr>
      </w:pPr>
      <w:proofErr w:type="gramStart"/>
      <w:r w:rsidRPr="00D16D49">
        <w:rPr>
          <w:rFonts w:cstheme="minorHAnsi"/>
          <w:sz w:val="24"/>
          <w:szCs w:val="24"/>
        </w:rPr>
        <w:t>Hamilton Public Library experience".</w:t>
      </w:r>
      <w:proofErr w:type="gramEnd"/>
      <w:r w:rsidRPr="00D16D49">
        <w:rPr>
          <w:rFonts w:cstheme="minorHAnsi"/>
          <w:sz w:val="24"/>
          <w:szCs w:val="24"/>
        </w:rPr>
        <w:t xml:space="preserve"> </w:t>
      </w:r>
      <w:proofErr w:type="gramStart"/>
      <w:r w:rsidRPr="00D16D49">
        <w:rPr>
          <w:rFonts w:cstheme="minorHAnsi"/>
          <w:i/>
          <w:iCs/>
          <w:sz w:val="24"/>
          <w:szCs w:val="24"/>
        </w:rPr>
        <w:t>IFLA Journal.</w:t>
      </w:r>
      <w:proofErr w:type="gramEnd"/>
      <w:r w:rsidRPr="00D16D49">
        <w:rPr>
          <w:rFonts w:cstheme="minorHAnsi"/>
          <w:sz w:val="24"/>
          <w:szCs w:val="24"/>
        </w:rPr>
        <w:t xml:space="preserve"> 32 (3): 214.</w:t>
      </w:r>
    </w:p>
    <w:p w:rsidR="00A25F1B" w:rsidRPr="00D16D49" w:rsidRDefault="00A25F1B" w:rsidP="00A25F1B">
      <w:pPr>
        <w:spacing w:after="240"/>
        <w:rPr>
          <w:rFonts w:cstheme="minorHAnsi"/>
          <w:sz w:val="24"/>
          <w:szCs w:val="24"/>
        </w:rPr>
      </w:pPr>
      <w:proofErr w:type="spellStart"/>
      <w:r w:rsidRPr="00D16D49">
        <w:rPr>
          <w:rFonts w:cstheme="minorHAnsi"/>
          <w:sz w:val="24"/>
          <w:szCs w:val="24"/>
        </w:rPr>
        <w:t>Kumaran</w:t>
      </w:r>
      <w:proofErr w:type="spellEnd"/>
      <w:r w:rsidRPr="00D16D49">
        <w:rPr>
          <w:rFonts w:cstheme="minorHAnsi"/>
          <w:sz w:val="24"/>
          <w:szCs w:val="24"/>
        </w:rPr>
        <w:t xml:space="preserve">, </w:t>
      </w:r>
      <w:proofErr w:type="spellStart"/>
      <w:r w:rsidRPr="00D16D49">
        <w:rPr>
          <w:rFonts w:cstheme="minorHAnsi"/>
          <w:sz w:val="24"/>
          <w:szCs w:val="24"/>
        </w:rPr>
        <w:t>Maha</w:t>
      </w:r>
      <w:proofErr w:type="spellEnd"/>
      <w:r w:rsidRPr="00D16D49">
        <w:rPr>
          <w:rFonts w:cstheme="minorHAnsi"/>
          <w:sz w:val="24"/>
          <w:szCs w:val="24"/>
        </w:rPr>
        <w:t xml:space="preserve">, and Salt, Lorraine. 2010. </w:t>
      </w:r>
      <w:r w:rsidRPr="00D16D49">
        <w:rPr>
          <w:rFonts w:cstheme="minorHAnsi"/>
          <w:i/>
          <w:iCs/>
          <w:sz w:val="24"/>
          <w:szCs w:val="24"/>
        </w:rPr>
        <w:t xml:space="preserve">Diverse populations in Saskatchewan: </w:t>
      </w:r>
    </w:p>
    <w:p w:rsidR="00A25F1B" w:rsidRPr="00D16D49" w:rsidRDefault="00A25F1B" w:rsidP="00A25F1B">
      <w:pPr>
        <w:spacing w:after="240"/>
        <w:rPr>
          <w:rFonts w:cstheme="minorHAnsi"/>
          <w:sz w:val="24"/>
          <w:szCs w:val="24"/>
        </w:rPr>
      </w:pPr>
      <w:proofErr w:type="gramStart"/>
      <w:r w:rsidRPr="00D16D49">
        <w:rPr>
          <w:rFonts w:cstheme="minorHAnsi"/>
          <w:i/>
          <w:iCs/>
          <w:sz w:val="24"/>
          <w:szCs w:val="24"/>
        </w:rPr>
        <w:t>the</w:t>
      </w:r>
      <w:proofErr w:type="gramEnd"/>
      <w:r w:rsidRPr="00D16D49">
        <w:rPr>
          <w:rFonts w:cstheme="minorHAnsi"/>
          <w:i/>
          <w:iCs/>
          <w:sz w:val="24"/>
          <w:szCs w:val="24"/>
        </w:rPr>
        <w:t xml:space="preserve"> challenges of reaching them</w:t>
      </w:r>
      <w:r w:rsidRPr="00D16D49">
        <w:rPr>
          <w:rFonts w:cstheme="minorHAnsi"/>
          <w:sz w:val="24"/>
          <w:szCs w:val="24"/>
        </w:rPr>
        <w:t xml:space="preserve">. The Partnership: Provincial and Territorial Library </w:t>
      </w:r>
    </w:p>
    <w:p w:rsidR="00A25F1B" w:rsidRPr="00D16D49" w:rsidRDefault="00A25F1B" w:rsidP="00A25F1B">
      <w:pPr>
        <w:spacing w:after="240"/>
        <w:rPr>
          <w:rFonts w:cstheme="minorHAnsi"/>
          <w:sz w:val="24"/>
          <w:szCs w:val="24"/>
        </w:rPr>
      </w:pPr>
      <w:proofErr w:type="gramStart"/>
      <w:r w:rsidRPr="00D16D49">
        <w:rPr>
          <w:rFonts w:cstheme="minorHAnsi"/>
          <w:sz w:val="24"/>
          <w:szCs w:val="24"/>
        </w:rPr>
        <w:t>Associations of Canada.</w:t>
      </w:r>
      <w:proofErr w:type="gramEnd"/>
      <w:r w:rsidRPr="00D16D49">
        <w:rPr>
          <w:rFonts w:cstheme="minorHAnsi"/>
          <w:sz w:val="24"/>
          <w:szCs w:val="24"/>
        </w:rPr>
        <w:t xml:space="preserve"> </w:t>
      </w:r>
    </w:p>
    <w:p w:rsidR="00A25F1B" w:rsidRPr="00D16D49" w:rsidRDefault="00A25F1B" w:rsidP="00A25F1B">
      <w:pPr>
        <w:spacing w:after="240"/>
        <w:rPr>
          <w:rFonts w:cstheme="minorHAnsi"/>
          <w:sz w:val="24"/>
          <w:szCs w:val="24"/>
        </w:rPr>
      </w:pPr>
      <w:hyperlink r:id="rId5" w:history="1">
        <w:r w:rsidRPr="00D16D49">
          <w:rPr>
            <w:rStyle w:val="Hyperlink"/>
            <w:rFonts w:cstheme="minorHAnsi"/>
            <w:sz w:val="24"/>
            <w:szCs w:val="24"/>
          </w:rPr>
          <w:t>http://www.criticalimprov.com/index.php/perj/article/view/1012</w:t>
        </w:r>
      </w:hyperlink>
    </w:p>
    <w:p w:rsidR="00A25F1B" w:rsidRPr="00D16D49" w:rsidRDefault="00A25F1B" w:rsidP="00A25F1B">
      <w:pPr>
        <w:spacing w:after="240"/>
        <w:rPr>
          <w:rFonts w:cstheme="minorHAnsi"/>
          <w:sz w:val="24"/>
          <w:szCs w:val="24"/>
        </w:rPr>
      </w:pPr>
      <w:r w:rsidRPr="00D16D49">
        <w:rPr>
          <w:rFonts w:cstheme="minorHAnsi"/>
          <w:sz w:val="24"/>
          <w:szCs w:val="24"/>
        </w:rPr>
        <w:br/>
        <w:t xml:space="preserve">Paola </w:t>
      </w:r>
      <w:proofErr w:type="spellStart"/>
      <w:r w:rsidRPr="00D16D49">
        <w:rPr>
          <w:rFonts w:cstheme="minorHAnsi"/>
          <w:sz w:val="24"/>
          <w:szCs w:val="24"/>
        </w:rPr>
        <w:t>Picco</w:t>
      </w:r>
      <w:proofErr w:type="spellEnd"/>
      <w:r w:rsidRPr="00D16D49">
        <w:rPr>
          <w:rFonts w:cstheme="minorHAnsi"/>
          <w:sz w:val="24"/>
          <w:szCs w:val="24"/>
        </w:rPr>
        <w:t xml:space="preserve">, M. A. 2008. "Multicultural Libraries' services and social integration: </w:t>
      </w:r>
    </w:p>
    <w:p w:rsidR="00A25F1B" w:rsidRPr="00D16D49" w:rsidRDefault="00A25F1B" w:rsidP="00A25F1B">
      <w:pPr>
        <w:spacing w:after="240"/>
        <w:rPr>
          <w:rFonts w:cstheme="minorHAnsi"/>
          <w:sz w:val="24"/>
          <w:szCs w:val="24"/>
        </w:rPr>
      </w:pPr>
      <w:proofErr w:type="gramStart"/>
      <w:r w:rsidRPr="00D16D49">
        <w:rPr>
          <w:rFonts w:cstheme="minorHAnsi"/>
          <w:sz w:val="24"/>
          <w:szCs w:val="24"/>
        </w:rPr>
        <w:t>The case of public libraries in Montreal Canada".</w:t>
      </w:r>
      <w:proofErr w:type="gramEnd"/>
      <w:r w:rsidRPr="00D16D49">
        <w:rPr>
          <w:rFonts w:cstheme="minorHAnsi"/>
          <w:sz w:val="24"/>
          <w:szCs w:val="24"/>
        </w:rPr>
        <w:t xml:space="preserve"> </w:t>
      </w:r>
      <w:proofErr w:type="gramStart"/>
      <w:r w:rsidRPr="00D16D49">
        <w:rPr>
          <w:rFonts w:cstheme="minorHAnsi"/>
          <w:i/>
          <w:iCs/>
          <w:sz w:val="24"/>
          <w:szCs w:val="24"/>
        </w:rPr>
        <w:t>Public Library Quarterly.</w:t>
      </w:r>
      <w:proofErr w:type="gramEnd"/>
      <w:r w:rsidRPr="00D16D49">
        <w:rPr>
          <w:rFonts w:cstheme="minorHAnsi"/>
          <w:sz w:val="24"/>
          <w:szCs w:val="24"/>
        </w:rPr>
        <w:t xml:space="preserve"> 27 (1): </w:t>
      </w:r>
    </w:p>
    <w:p w:rsidR="00A25F1B" w:rsidRPr="00D16D49" w:rsidRDefault="00A25F1B" w:rsidP="00A25F1B">
      <w:pPr>
        <w:spacing w:after="240"/>
        <w:rPr>
          <w:rFonts w:cstheme="minorHAnsi"/>
          <w:sz w:val="24"/>
          <w:szCs w:val="24"/>
        </w:rPr>
      </w:pPr>
      <w:r w:rsidRPr="00D16D49">
        <w:rPr>
          <w:rFonts w:cstheme="minorHAnsi"/>
          <w:sz w:val="24"/>
          <w:szCs w:val="24"/>
        </w:rPr>
        <w:t>41-56</w:t>
      </w:r>
      <w:proofErr w:type="gramStart"/>
      <w:r w:rsidRPr="00D16D49">
        <w:rPr>
          <w:rFonts w:cstheme="minorHAnsi"/>
          <w:sz w:val="24"/>
          <w:szCs w:val="24"/>
        </w:rPr>
        <w:t>.</w:t>
      </w:r>
      <w:proofErr w:type="gramEnd"/>
      <w:r w:rsidRPr="00D16D49">
        <w:rPr>
          <w:rFonts w:cstheme="minorHAnsi"/>
          <w:sz w:val="24"/>
          <w:szCs w:val="24"/>
        </w:rPr>
        <w:br/>
      </w:r>
      <w:r w:rsidRPr="00D16D49">
        <w:rPr>
          <w:rFonts w:cstheme="minorHAnsi"/>
          <w:sz w:val="24"/>
          <w:szCs w:val="24"/>
        </w:rPr>
        <w:br/>
        <w:t xml:space="preserve">Quirke, Lisa. 2007. "More than books: Examining the settlement services of the </w:t>
      </w:r>
    </w:p>
    <w:p w:rsidR="00A25F1B" w:rsidRPr="00D16D49" w:rsidRDefault="00A25F1B" w:rsidP="00A25F1B">
      <w:pPr>
        <w:spacing w:after="240"/>
        <w:rPr>
          <w:rFonts w:cstheme="minorHAnsi"/>
          <w:sz w:val="24"/>
          <w:szCs w:val="24"/>
        </w:rPr>
      </w:pPr>
      <w:proofErr w:type="gramStart"/>
      <w:r w:rsidRPr="00D16D49">
        <w:rPr>
          <w:rFonts w:cstheme="minorHAnsi"/>
          <w:sz w:val="24"/>
          <w:szCs w:val="24"/>
        </w:rPr>
        <w:t>Toronto and Windsor Public Libraries."</w:t>
      </w:r>
      <w:proofErr w:type="gramEnd"/>
      <w:r w:rsidRPr="00D16D49">
        <w:rPr>
          <w:rFonts w:cstheme="minorHAnsi"/>
          <w:sz w:val="24"/>
          <w:szCs w:val="24"/>
        </w:rPr>
        <w:t xml:space="preserve"> </w:t>
      </w:r>
      <w:r w:rsidRPr="00D16D49">
        <w:rPr>
          <w:rFonts w:cstheme="minorHAnsi"/>
          <w:i/>
          <w:iCs/>
          <w:sz w:val="24"/>
          <w:szCs w:val="24"/>
        </w:rPr>
        <w:t>Our Diverse Cities</w:t>
      </w:r>
      <w:r w:rsidRPr="00D16D49">
        <w:rPr>
          <w:rFonts w:cstheme="minorHAnsi"/>
          <w:sz w:val="24"/>
          <w:szCs w:val="24"/>
        </w:rPr>
        <w:t xml:space="preserve"> 4: 156-160.</w:t>
      </w:r>
    </w:p>
    <w:p w:rsidR="00A25F1B" w:rsidRPr="00D16D49" w:rsidRDefault="00A25F1B" w:rsidP="00A25F1B">
      <w:pPr>
        <w:spacing w:after="240"/>
        <w:rPr>
          <w:rFonts w:cstheme="minorHAnsi"/>
          <w:sz w:val="24"/>
          <w:szCs w:val="24"/>
        </w:rPr>
      </w:pPr>
      <w:proofErr w:type="gramStart"/>
      <w:r w:rsidRPr="00D16D49">
        <w:rPr>
          <w:rFonts w:cstheme="minorHAnsi"/>
          <w:sz w:val="24"/>
          <w:szCs w:val="24"/>
        </w:rPr>
        <w:t>Toronto Public Library.</w:t>
      </w:r>
      <w:proofErr w:type="gramEnd"/>
      <w:r w:rsidRPr="00D16D49">
        <w:rPr>
          <w:rFonts w:cstheme="minorHAnsi"/>
          <w:sz w:val="24"/>
          <w:szCs w:val="24"/>
        </w:rPr>
        <w:t xml:space="preserve"> 2011. </w:t>
      </w:r>
      <w:hyperlink r:id="rId6" w:history="1">
        <w:r w:rsidRPr="00D16D49">
          <w:rPr>
            <w:rStyle w:val="Hyperlink"/>
            <w:rFonts w:cstheme="minorHAnsi"/>
            <w:sz w:val="24"/>
            <w:szCs w:val="24"/>
          </w:rPr>
          <w:t>http://www.torontopubliclibrary.ca/</w:t>
        </w:r>
      </w:hyperlink>
    </w:p>
    <w:p w:rsidR="00A25F1B" w:rsidRPr="00D16D49" w:rsidRDefault="00A25F1B" w:rsidP="00A25F1B">
      <w:pPr>
        <w:spacing w:after="240"/>
        <w:rPr>
          <w:rFonts w:cstheme="minorHAnsi"/>
          <w:sz w:val="24"/>
          <w:szCs w:val="24"/>
        </w:rPr>
      </w:pPr>
      <w:r w:rsidRPr="00D16D49">
        <w:rPr>
          <w:rFonts w:cstheme="minorHAnsi"/>
          <w:sz w:val="24"/>
          <w:szCs w:val="24"/>
        </w:rPr>
        <w:br/>
      </w:r>
      <w:proofErr w:type="spellStart"/>
      <w:r w:rsidRPr="00D16D49">
        <w:rPr>
          <w:rFonts w:cstheme="minorHAnsi"/>
          <w:sz w:val="24"/>
          <w:szCs w:val="24"/>
        </w:rPr>
        <w:t>Xue</w:t>
      </w:r>
      <w:proofErr w:type="spellEnd"/>
      <w:r w:rsidRPr="00D16D49">
        <w:rPr>
          <w:rFonts w:cstheme="minorHAnsi"/>
          <w:sz w:val="24"/>
          <w:szCs w:val="24"/>
        </w:rPr>
        <w:t xml:space="preserve">, Li. 2007. "Portrait of an Integration Process: Difficulties Encountered and </w:t>
      </w:r>
    </w:p>
    <w:p w:rsidR="00A25F1B" w:rsidRPr="00D16D49" w:rsidRDefault="00A25F1B" w:rsidP="00A25F1B">
      <w:pPr>
        <w:spacing w:after="240"/>
        <w:rPr>
          <w:rFonts w:cstheme="minorHAnsi"/>
          <w:sz w:val="24"/>
          <w:szCs w:val="24"/>
        </w:rPr>
      </w:pPr>
      <w:r w:rsidRPr="00D16D49">
        <w:rPr>
          <w:rFonts w:cstheme="minorHAnsi"/>
          <w:sz w:val="24"/>
          <w:szCs w:val="24"/>
        </w:rPr>
        <w:t xml:space="preserve">Resources Relied On for Newcomers in Their First 4 Years in Canada. Citizenship </w:t>
      </w:r>
    </w:p>
    <w:p w:rsidR="00A25F1B" w:rsidRPr="00D16D49" w:rsidRDefault="00A25F1B" w:rsidP="00A25F1B">
      <w:pPr>
        <w:spacing w:after="240"/>
        <w:rPr>
          <w:rFonts w:cstheme="minorHAnsi"/>
          <w:sz w:val="24"/>
          <w:szCs w:val="24"/>
        </w:rPr>
      </w:pPr>
      <w:proofErr w:type="gramStart"/>
      <w:r w:rsidRPr="00D16D49">
        <w:rPr>
          <w:rFonts w:cstheme="minorHAnsi"/>
          <w:sz w:val="24"/>
          <w:szCs w:val="24"/>
        </w:rPr>
        <w:t>and</w:t>
      </w:r>
      <w:proofErr w:type="gramEnd"/>
      <w:r w:rsidRPr="00D16D49">
        <w:rPr>
          <w:rFonts w:cstheme="minorHAnsi"/>
          <w:sz w:val="24"/>
          <w:szCs w:val="24"/>
        </w:rPr>
        <w:t xml:space="preserve"> Immigration Canada. </w:t>
      </w:r>
      <w:proofErr w:type="gramStart"/>
      <w:r w:rsidRPr="00D16D49">
        <w:rPr>
          <w:rFonts w:cstheme="minorHAnsi"/>
          <w:sz w:val="24"/>
          <w:szCs w:val="24"/>
        </w:rPr>
        <w:t>Research and Evaluation.</w:t>
      </w:r>
      <w:proofErr w:type="gramEnd"/>
      <w:r w:rsidRPr="00D16D49">
        <w:rPr>
          <w:rFonts w:cstheme="minorHAnsi"/>
          <w:sz w:val="24"/>
          <w:szCs w:val="24"/>
        </w:rPr>
        <w:t xml:space="preserve"> Retrieved November 27, 2011, </w:t>
      </w:r>
    </w:p>
    <w:p w:rsidR="00A25F1B" w:rsidRPr="00D16D49" w:rsidRDefault="00A25F1B" w:rsidP="00A25F1B">
      <w:pPr>
        <w:spacing w:after="240"/>
        <w:rPr>
          <w:rFonts w:cstheme="minorHAnsi"/>
          <w:sz w:val="24"/>
          <w:szCs w:val="24"/>
        </w:rPr>
      </w:pPr>
      <w:proofErr w:type="gramStart"/>
      <w:r w:rsidRPr="00D16D49">
        <w:rPr>
          <w:rFonts w:cstheme="minorHAnsi"/>
          <w:sz w:val="24"/>
          <w:szCs w:val="24"/>
        </w:rPr>
        <w:t>from</w:t>
      </w:r>
      <w:proofErr w:type="gramEnd"/>
      <w:r w:rsidRPr="00D16D49">
        <w:rPr>
          <w:rFonts w:cstheme="minorHAnsi"/>
          <w:sz w:val="24"/>
          <w:szCs w:val="24"/>
        </w:rPr>
        <w:t xml:space="preserve"> </w:t>
      </w:r>
      <w:hyperlink r:id="rId7" w:history="1">
        <w:r w:rsidRPr="00D16D49">
          <w:rPr>
            <w:rStyle w:val="Hyperlink"/>
            <w:rFonts w:cstheme="minorHAnsi"/>
            <w:sz w:val="24"/>
            <w:szCs w:val="24"/>
          </w:rPr>
          <w:t>http://www.cic.gc.ca/english/resources/research/integration/index.asp</w:t>
        </w:r>
      </w:hyperlink>
      <w:r w:rsidRPr="00D16D49">
        <w:rPr>
          <w:rFonts w:cstheme="minorHAnsi"/>
          <w:sz w:val="24"/>
          <w:szCs w:val="24"/>
        </w:rPr>
        <w:t xml:space="preserve"> </w:t>
      </w:r>
    </w:p>
    <w:p w:rsidR="009E0AB3" w:rsidRDefault="009E0AB3">
      <w:pPr>
        <w:rPr>
          <w:rFonts w:cstheme="minorHAnsi"/>
          <w:b/>
          <w:sz w:val="24"/>
          <w:szCs w:val="24"/>
        </w:rPr>
      </w:pPr>
    </w:p>
    <w:p w:rsidR="002A231A" w:rsidRDefault="00496E19">
      <w:pPr>
        <w:rPr>
          <w:rFonts w:cstheme="minorHAnsi"/>
          <w:b/>
          <w:sz w:val="24"/>
          <w:szCs w:val="24"/>
        </w:rPr>
      </w:pPr>
      <w:r w:rsidRPr="00D16D49">
        <w:rPr>
          <w:rFonts w:cstheme="minorHAnsi"/>
          <w:b/>
          <w:sz w:val="24"/>
          <w:szCs w:val="24"/>
        </w:rPr>
        <w:t xml:space="preserve">BOOKS </w:t>
      </w:r>
    </w:p>
    <w:p w:rsidR="003D733F" w:rsidRDefault="009E0AB3" w:rsidP="00A45148">
      <w:pPr>
        <w:pStyle w:val="hangindent"/>
        <w:rPr>
          <w:rFonts w:asciiTheme="minorHAnsi" w:eastAsia="Arial Unicode MS" w:hAnsiTheme="minorHAnsi" w:cstheme="minorHAnsi"/>
          <w:color w:val="000000"/>
          <w:lang/>
        </w:rPr>
      </w:pPr>
      <w:r w:rsidRPr="00D16D49">
        <w:rPr>
          <w:rFonts w:asciiTheme="minorHAnsi" w:eastAsia="Arial Unicode MS" w:hAnsiTheme="minorHAnsi" w:cstheme="minorHAnsi"/>
          <w:color w:val="000000"/>
          <w:lang/>
        </w:rPr>
        <w:t xml:space="preserve">Cuban, Sondra. 2007. </w:t>
      </w:r>
      <w:r w:rsidRPr="00D16D49">
        <w:rPr>
          <w:rFonts w:asciiTheme="minorHAnsi" w:eastAsia="Arial Unicode MS" w:hAnsiTheme="minorHAnsi" w:cstheme="minorHAnsi"/>
          <w:i/>
          <w:iCs/>
          <w:color w:val="000000"/>
          <w:lang/>
        </w:rPr>
        <w:t xml:space="preserve">Serving </w:t>
      </w:r>
      <w:r w:rsidR="009F46C3">
        <w:rPr>
          <w:rFonts w:asciiTheme="minorHAnsi" w:eastAsia="Arial Unicode MS" w:hAnsiTheme="minorHAnsi" w:cstheme="minorHAnsi"/>
          <w:i/>
          <w:iCs/>
          <w:color w:val="000000"/>
          <w:lang/>
        </w:rPr>
        <w:t>N</w:t>
      </w:r>
      <w:r w:rsidRPr="00D16D49">
        <w:rPr>
          <w:rFonts w:asciiTheme="minorHAnsi" w:eastAsia="Arial Unicode MS" w:hAnsiTheme="minorHAnsi" w:cstheme="minorHAnsi"/>
          <w:i/>
          <w:iCs/>
          <w:color w:val="000000"/>
          <w:lang/>
        </w:rPr>
        <w:t xml:space="preserve">ew </w:t>
      </w:r>
      <w:r w:rsidR="009F46C3">
        <w:rPr>
          <w:rFonts w:asciiTheme="minorHAnsi" w:eastAsia="Arial Unicode MS" w:hAnsiTheme="minorHAnsi" w:cstheme="minorHAnsi"/>
          <w:i/>
          <w:iCs/>
          <w:color w:val="000000"/>
          <w:lang/>
        </w:rPr>
        <w:t>I</w:t>
      </w:r>
      <w:r w:rsidRPr="00D16D49">
        <w:rPr>
          <w:rFonts w:asciiTheme="minorHAnsi" w:eastAsia="Arial Unicode MS" w:hAnsiTheme="minorHAnsi" w:cstheme="minorHAnsi"/>
          <w:i/>
          <w:iCs/>
          <w:color w:val="000000"/>
          <w:lang/>
        </w:rPr>
        <w:t xml:space="preserve">mmigrant </w:t>
      </w:r>
      <w:r w:rsidR="009F46C3">
        <w:rPr>
          <w:rFonts w:asciiTheme="minorHAnsi" w:eastAsia="Arial Unicode MS" w:hAnsiTheme="minorHAnsi" w:cstheme="minorHAnsi"/>
          <w:i/>
          <w:iCs/>
          <w:color w:val="000000"/>
          <w:lang/>
        </w:rPr>
        <w:t>C</w:t>
      </w:r>
      <w:r w:rsidRPr="00D16D49">
        <w:rPr>
          <w:rFonts w:asciiTheme="minorHAnsi" w:eastAsia="Arial Unicode MS" w:hAnsiTheme="minorHAnsi" w:cstheme="minorHAnsi"/>
          <w:i/>
          <w:iCs/>
          <w:color w:val="000000"/>
          <w:lang/>
        </w:rPr>
        <w:t xml:space="preserve">ommunities in the </w:t>
      </w:r>
      <w:r w:rsidR="009F46C3">
        <w:rPr>
          <w:rFonts w:asciiTheme="minorHAnsi" w:eastAsia="Arial Unicode MS" w:hAnsiTheme="minorHAnsi" w:cstheme="minorHAnsi"/>
          <w:i/>
          <w:iCs/>
          <w:color w:val="000000"/>
          <w:lang/>
        </w:rPr>
        <w:t>L</w:t>
      </w:r>
      <w:r w:rsidRPr="00D16D49">
        <w:rPr>
          <w:rFonts w:asciiTheme="minorHAnsi" w:eastAsia="Arial Unicode MS" w:hAnsiTheme="minorHAnsi" w:cstheme="minorHAnsi"/>
          <w:i/>
          <w:iCs/>
          <w:color w:val="000000"/>
          <w:lang/>
        </w:rPr>
        <w:t>ibrary</w:t>
      </w:r>
      <w:r w:rsidRPr="00D16D49">
        <w:rPr>
          <w:rFonts w:asciiTheme="minorHAnsi" w:eastAsia="Arial Unicode MS" w:hAnsiTheme="minorHAnsi" w:cstheme="minorHAnsi"/>
          <w:color w:val="000000"/>
          <w:lang/>
        </w:rPr>
        <w:t>. Westport, Conn: Libraries Unlimited.</w:t>
      </w:r>
    </w:p>
    <w:p w:rsidR="009E0AB3" w:rsidRPr="009E0AB3" w:rsidRDefault="003D733F" w:rsidP="00A45148">
      <w:pPr>
        <w:pStyle w:val="hangindent"/>
        <w:rPr>
          <w:rFonts w:asciiTheme="minorHAnsi" w:hAnsiTheme="minorHAnsi" w:cstheme="minorHAnsi"/>
          <w:b/>
          <w:lang/>
        </w:rPr>
      </w:pPr>
      <w:r>
        <w:rPr>
          <w:rFonts w:asciiTheme="minorHAnsi" w:eastAsia="Arial Unicode MS" w:hAnsiTheme="minorHAnsi" w:cstheme="minorHAnsi"/>
          <w:color w:val="000000"/>
          <w:lang/>
        </w:rPr>
        <w:t>--</w:t>
      </w:r>
      <w:r w:rsidR="009F46C3">
        <w:rPr>
          <w:rFonts w:asciiTheme="minorHAnsi" w:eastAsia="Arial Unicode MS" w:hAnsiTheme="minorHAnsi" w:cstheme="minorHAnsi"/>
          <w:color w:val="000000"/>
          <w:lang/>
        </w:rPr>
        <w:t xml:space="preserve">In </w:t>
      </w:r>
      <w:r w:rsidR="009F46C3" w:rsidRPr="009F46C3">
        <w:rPr>
          <w:rFonts w:asciiTheme="minorHAnsi" w:eastAsia="Arial Unicode MS" w:hAnsiTheme="minorHAnsi" w:cstheme="minorHAnsi"/>
          <w:i/>
          <w:color w:val="000000"/>
          <w:lang/>
        </w:rPr>
        <w:t>Serving New Immigrant Communities</w:t>
      </w:r>
      <w:r w:rsidR="009F46C3">
        <w:rPr>
          <w:rFonts w:asciiTheme="minorHAnsi" w:eastAsia="Arial Unicode MS" w:hAnsiTheme="minorHAnsi" w:cstheme="minorHAnsi"/>
          <w:i/>
          <w:color w:val="000000"/>
          <w:lang/>
        </w:rPr>
        <w:t xml:space="preserve"> in the Library</w:t>
      </w:r>
      <w:r w:rsidR="009F46C3">
        <w:rPr>
          <w:rFonts w:asciiTheme="minorHAnsi" w:eastAsia="Arial Unicode MS" w:hAnsiTheme="minorHAnsi" w:cstheme="minorHAnsi"/>
          <w:color w:val="000000"/>
          <w:lang/>
        </w:rPr>
        <w:t xml:space="preserve">, Cuban explains </w:t>
      </w:r>
      <w:r w:rsidR="00A45148">
        <w:rPr>
          <w:rFonts w:asciiTheme="minorHAnsi" w:eastAsia="Arial Unicode MS" w:hAnsiTheme="minorHAnsi" w:cstheme="minorHAnsi"/>
          <w:color w:val="000000"/>
          <w:lang/>
        </w:rPr>
        <w:t xml:space="preserve">how libraries can serve the immigrant communities more effectively from the point of views of the immigrant communities.  This book includes very practical guides for librarians who seek for the ways to serve the immigrant communities. </w:t>
      </w:r>
      <w:proofErr w:type="gramStart"/>
      <w:r w:rsidR="00A45148">
        <w:rPr>
          <w:rFonts w:asciiTheme="minorHAnsi" w:eastAsia="Arial Unicode MS" w:hAnsiTheme="minorHAnsi" w:cstheme="minorHAnsi"/>
          <w:color w:val="000000"/>
          <w:lang/>
        </w:rPr>
        <w:t>e.g</w:t>
      </w:r>
      <w:proofErr w:type="gramEnd"/>
      <w:r w:rsidR="00A45148">
        <w:rPr>
          <w:rFonts w:asciiTheme="minorHAnsi" w:eastAsia="Arial Unicode MS" w:hAnsiTheme="minorHAnsi" w:cstheme="minorHAnsi"/>
          <w:color w:val="000000"/>
          <w:lang/>
        </w:rPr>
        <w:t xml:space="preserve">. partnering checklist  </w:t>
      </w:r>
    </w:p>
    <w:p w:rsidR="00496E19" w:rsidRDefault="00496E19" w:rsidP="00496E19">
      <w:pPr>
        <w:pStyle w:val="hangindent"/>
        <w:rPr>
          <w:rFonts w:asciiTheme="minorHAnsi" w:eastAsia="Arial Unicode MS" w:hAnsiTheme="minorHAnsi" w:cstheme="minorHAnsi"/>
          <w:color w:val="000000"/>
          <w:lang/>
        </w:rPr>
      </w:pPr>
      <w:proofErr w:type="spellStart"/>
      <w:proofErr w:type="gramStart"/>
      <w:r w:rsidRPr="00D16D49">
        <w:rPr>
          <w:rFonts w:asciiTheme="minorHAnsi" w:eastAsia="Arial Unicode MS" w:hAnsiTheme="minorHAnsi" w:cstheme="minorHAnsi"/>
          <w:color w:val="000000"/>
          <w:lang/>
        </w:rPr>
        <w:t>Frideres</w:t>
      </w:r>
      <w:proofErr w:type="spellEnd"/>
      <w:r w:rsidRPr="00D16D49">
        <w:rPr>
          <w:rFonts w:asciiTheme="minorHAnsi" w:eastAsia="Arial Unicode MS" w:hAnsiTheme="minorHAnsi" w:cstheme="minorHAnsi"/>
          <w:color w:val="000000"/>
          <w:lang/>
        </w:rPr>
        <w:t xml:space="preserve">, James, M. L. Burstein, and John </w:t>
      </w:r>
      <w:proofErr w:type="spellStart"/>
      <w:r w:rsidRPr="00D16D49">
        <w:rPr>
          <w:rFonts w:asciiTheme="minorHAnsi" w:eastAsia="Arial Unicode MS" w:hAnsiTheme="minorHAnsi" w:cstheme="minorHAnsi"/>
          <w:color w:val="000000"/>
          <w:lang/>
        </w:rPr>
        <w:t>Biles</w:t>
      </w:r>
      <w:proofErr w:type="spellEnd"/>
      <w:r w:rsidRPr="00D16D49">
        <w:rPr>
          <w:rFonts w:asciiTheme="minorHAnsi" w:eastAsia="Arial Unicode MS" w:hAnsiTheme="minorHAnsi" w:cstheme="minorHAnsi"/>
          <w:color w:val="000000"/>
          <w:lang/>
        </w:rPr>
        <w:t>.</w:t>
      </w:r>
      <w:proofErr w:type="gramEnd"/>
      <w:r w:rsidRPr="00D16D49">
        <w:rPr>
          <w:rFonts w:asciiTheme="minorHAnsi" w:eastAsia="Arial Unicode MS" w:hAnsiTheme="minorHAnsi" w:cstheme="minorHAnsi"/>
          <w:color w:val="000000"/>
          <w:lang/>
        </w:rPr>
        <w:t xml:space="preserve"> 2008. </w:t>
      </w:r>
      <w:r w:rsidRPr="00D16D49">
        <w:rPr>
          <w:rFonts w:asciiTheme="minorHAnsi" w:eastAsia="Arial Unicode MS" w:hAnsiTheme="minorHAnsi" w:cstheme="minorHAnsi"/>
          <w:i/>
          <w:iCs/>
          <w:color w:val="000000"/>
          <w:lang/>
        </w:rPr>
        <w:t xml:space="preserve">Immigration and </w:t>
      </w:r>
      <w:r w:rsidR="008150FD">
        <w:rPr>
          <w:rFonts w:asciiTheme="minorHAnsi" w:eastAsia="Arial Unicode MS" w:hAnsiTheme="minorHAnsi" w:cstheme="minorHAnsi"/>
          <w:i/>
          <w:iCs/>
          <w:color w:val="000000"/>
          <w:lang/>
        </w:rPr>
        <w:t>I</w:t>
      </w:r>
      <w:r w:rsidRPr="00D16D49">
        <w:rPr>
          <w:rFonts w:asciiTheme="minorHAnsi" w:eastAsia="Arial Unicode MS" w:hAnsiTheme="minorHAnsi" w:cstheme="minorHAnsi"/>
          <w:i/>
          <w:iCs/>
          <w:color w:val="000000"/>
          <w:lang/>
        </w:rPr>
        <w:t xml:space="preserve">ntegration in Canada in the </w:t>
      </w:r>
      <w:r w:rsidR="008150FD">
        <w:rPr>
          <w:rFonts w:asciiTheme="minorHAnsi" w:eastAsia="Arial Unicode MS" w:hAnsiTheme="minorHAnsi" w:cstheme="minorHAnsi"/>
          <w:i/>
          <w:iCs/>
          <w:color w:val="000000"/>
          <w:lang/>
        </w:rPr>
        <w:t>T</w:t>
      </w:r>
      <w:r w:rsidRPr="00D16D49">
        <w:rPr>
          <w:rFonts w:asciiTheme="minorHAnsi" w:eastAsia="Arial Unicode MS" w:hAnsiTheme="minorHAnsi" w:cstheme="minorHAnsi"/>
          <w:i/>
          <w:iCs/>
          <w:color w:val="000000"/>
          <w:lang/>
        </w:rPr>
        <w:t xml:space="preserve">wenty-first </w:t>
      </w:r>
      <w:r w:rsidR="008150FD">
        <w:rPr>
          <w:rFonts w:asciiTheme="minorHAnsi" w:eastAsia="Arial Unicode MS" w:hAnsiTheme="minorHAnsi" w:cstheme="minorHAnsi"/>
          <w:i/>
          <w:iCs/>
          <w:color w:val="000000"/>
          <w:lang/>
        </w:rPr>
        <w:t>C</w:t>
      </w:r>
      <w:r w:rsidRPr="00D16D49">
        <w:rPr>
          <w:rFonts w:asciiTheme="minorHAnsi" w:eastAsia="Arial Unicode MS" w:hAnsiTheme="minorHAnsi" w:cstheme="minorHAnsi"/>
          <w:i/>
          <w:iCs/>
          <w:color w:val="000000"/>
          <w:lang/>
        </w:rPr>
        <w:t>entury</w:t>
      </w:r>
      <w:r w:rsidRPr="00D16D49">
        <w:rPr>
          <w:rFonts w:asciiTheme="minorHAnsi" w:eastAsia="Arial Unicode MS" w:hAnsiTheme="minorHAnsi" w:cstheme="minorHAnsi"/>
          <w:color w:val="000000"/>
          <w:lang/>
        </w:rPr>
        <w:t xml:space="preserve">. Kingston, </w:t>
      </w:r>
      <w:proofErr w:type="spellStart"/>
      <w:r w:rsidRPr="00D16D49">
        <w:rPr>
          <w:rFonts w:asciiTheme="minorHAnsi" w:eastAsia="Arial Unicode MS" w:hAnsiTheme="minorHAnsi" w:cstheme="minorHAnsi"/>
          <w:color w:val="000000"/>
          <w:lang/>
        </w:rPr>
        <w:t>Ont</w:t>
      </w:r>
      <w:proofErr w:type="spellEnd"/>
      <w:r w:rsidRPr="00D16D49">
        <w:rPr>
          <w:rFonts w:asciiTheme="minorHAnsi" w:eastAsia="Arial Unicode MS" w:hAnsiTheme="minorHAnsi" w:cstheme="minorHAnsi"/>
          <w:color w:val="000000"/>
          <w:lang/>
        </w:rPr>
        <w:t>: School of Policy Studies, Queen's University.</w:t>
      </w:r>
    </w:p>
    <w:p w:rsidR="00DE4D2C" w:rsidRDefault="003D733F" w:rsidP="00496E19">
      <w:pPr>
        <w:pStyle w:val="hangindent"/>
        <w:rPr>
          <w:rFonts w:asciiTheme="minorHAnsi" w:eastAsia="Arial Unicode MS" w:hAnsiTheme="minorHAnsi" w:cstheme="minorHAnsi"/>
          <w:color w:val="000000"/>
          <w:lang/>
        </w:rPr>
      </w:pPr>
      <w:r>
        <w:rPr>
          <w:rFonts w:asciiTheme="minorHAnsi" w:eastAsia="Arial Unicode MS" w:hAnsiTheme="minorHAnsi" w:cstheme="minorHAnsi"/>
          <w:color w:val="000000"/>
          <w:lang/>
        </w:rPr>
        <w:t>--</w:t>
      </w:r>
      <w:r w:rsidR="00DE4D2C">
        <w:rPr>
          <w:rFonts w:asciiTheme="minorHAnsi" w:eastAsia="Arial Unicode MS" w:hAnsiTheme="minorHAnsi" w:cstheme="minorHAnsi"/>
          <w:color w:val="000000"/>
          <w:lang/>
        </w:rPr>
        <w:t xml:space="preserve">Understanding the user group is extremely critical in order to serve the group better. The </w:t>
      </w:r>
      <w:r w:rsidR="00DE4D2C" w:rsidRPr="00DE4D2C">
        <w:rPr>
          <w:rFonts w:asciiTheme="minorHAnsi" w:eastAsia="Arial Unicode MS" w:hAnsiTheme="minorHAnsi" w:cstheme="minorHAnsi"/>
          <w:i/>
          <w:color w:val="000000"/>
          <w:lang/>
        </w:rPr>
        <w:t>Immigration and Integration in Canada in the Twenty-first Century</w:t>
      </w:r>
      <w:r w:rsidR="00DE4D2C">
        <w:rPr>
          <w:rFonts w:asciiTheme="minorHAnsi" w:eastAsia="Arial Unicode MS" w:hAnsiTheme="minorHAnsi" w:cstheme="minorHAnsi"/>
          <w:i/>
          <w:color w:val="000000"/>
          <w:lang/>
        </w:rPr>
        <w:t xml:space="preserve"> </w:t>
      </w:r>
      <w:r w:rsidR="00DE4D2C">
        <w:rPr>
          <w:rFonts w:asciiTheme="minorHAnsi" w:eastAsia="Arial Unicode MS" w:hAnsiTheme="minorHAnsi" w:cstheme="minorHAnsi"/>
          <w:color w:val="000000"/>
          <w:lang/>
        </w:rPr>
        <w:t>describes the main issues regarding immigrants in Canada from immigration policies to promoting social inclusion.</w:t>
      </w:r>
    </w:p>
    <w:p w:rsidR="003D733F" w:rsidRPr="003D733F" w:rsidRDefault="003D733F" w:rsidP="00496E19">
      <w:pPr>
        <w:pStyle w:val="hangindent"/>
        <w:rPr>
          <w:rFonts w:asciiTheme="minorHAnsi" w:eastAsia="Arial Unicode MS" w:hAnsiTheme="minorHAnsi" w:cstheme="minorHAnsi"/>
          <w:color w:val="000000"/>
          <w:lang/>
        </w:rPr>
      </w:pPr>
      <w:proofErr w:type="spellStart"/>
      <w:r w:rsidRPr="003D733F">
        <w:rPr>
          <w:rFonts w:asciiTheme="minorHAnsi" w:hAnsiTheme="minorHAnsi" w:cstheme="minorHAnsi"/>
        </w:rPr>
        <w:t>Mestre</w:t>
      </w:r>
      <w:proofErr w:type="spellEnd"/>
      <w:r w:rsidRPr="003D733F">
        <w:rPr>
          <w:rFonts w:asciiTheme="minorHAnsi" w:hAnsiTheme="minorHAnsi" w:cstheme="minorHAnsi"/>
        </w:rPr>
        <w:t xml:space="preserve">, Lori. 2009. </w:t>
      </w:r>
      <w:r w:rsidRPr="003D733F">
        <w:rPr>
          <w:rStyle w:val="Emphasis"/>
          <w:rFonts w:asciiTheme="minorHAnsi" w:hAnsiTheme="minorHAnsi" w:cstheme="minorHAnsi"/>
        </w:rPr>
        <w:t xml:space="preserve">Librarians </w:t>
      </w:r>
      <w:r>
        <w:rPr>
          <w:rStyle w:val="Emphasis"/>
          <w:rFonts w:asciiTheme="minorHAnsi" w:hAnsiTheme="minorHAnsi" w:cstheme="minorHAnsi"/>
        </w:rPr>
        <w:t>S</w:t>
      </w:r>
      <w:r w:rsidRPr="003D733F">
        <w:rPr>
          <w:rStyle w:val="Emphasis"/>
          <w:rFonts w:asciiTheme="minorHAnsi" w:hAnsiTheme="minorHAnsi" w:cstheme="minorHAnsi"/>
        </w:rPr>
        <w:t xml:space="preserve">erving </w:t>
      </w:r>
      <w:r>
        <w:rPr>
          <w:rStyle w:val="Emphasis"/>
          <w:rFonts w:asciiTheme="minorHAnsi" w:hAnsiTheme="minorHAnsi" w:cstheme="minorHAnsi"/>
        </w:rPr>
        <w:t>D</w:t>
      </w:r>
      <w:r w:rsidRPr="003D733F">
        <w:rPr>
          <w:rStyle w:val="Emphasis"/>
          <w:rFonts w:asciiTheme="minorHAnsi" w:hAnsiTheme="minorHAnsi" w:cstheme="minorHAnsi"/>
        </w:rPr>
        <w:t xml:space="preserve">iverse </w:t>
      </w:r>
      <w:r>
        <w:rPr>
          <w:rStyle w:val="Emphasis"/>
          <w:rFonts w:asciiTheme="minorHAnsi" w:hAnsiTheme="minorHAnsi" w:cstheme="minorHAnsi"/>
        </w:rPr>
        <w:t>P</w:t>
      </w:r>
      <w:r w:rsidRPr="003D733F">
        <w:rPr>
          <w:rStyle w:val="Emphasis"/>
          <w:rFonts w:asciiTheme="minorHAnsi" w:hAnsiTheme="minorHAnsi" w:cstheme="minorHAnsi"/>
        </w:rPr>
        <w:t xml:space="preserve">opulations: </w:t>
      </w:r>
      <w:r>
        <w:rPr>
          <w:rStyle w:val="Emphasis"/>
          <w:rFonts w:asciiTheme="minorHAnsi" w:hAnsiTheme="minorHAnsi" w:cstheme="minorHAnsi"/>
        </w:rPr>
        <w:t>C</w:t>
      </w:r>
      <w:r w:rsidRPr="003D733F">
        <w:rPr>
          <w:rStyle w:val="Emphasis"/>
          <w:rFonts w:asciiTheme="minorHAnsi" w:hAnsiTheme="minorHAnsi" w:cstheme="minorHAnsi"/>
        </w:rPr>
        <w:t xml:space="preserve">hallenges and </w:t>
      </w:r>
      <w:r>
        <w:rPr>
          <w:rStyle w:val="Emphasis"/>
          <w:rFonts w:asciiTheme="minorHAnsi" w:hAnsiTheme="minorHAnsi" w:cstheme="minorHAnsi"/>
        </w:rPr>
        <w:t>O</w:t>
      </w:r>
      <w:r w:rsidRPr="003D733F">
        <w:rPr>
          <w:rStyle w:val="Emphasis"/>
          <w:rFonts w:asciiTheme="minorHAnsi" w:hAnsiTheme="minorHAnsi" w:cstheme="minorHAnsi"/>
        </w:rPr>
        <w:t>pportunities</w:t>
      </w:r>
      <w:r w:rsidRPr="003D733F">
        <w:rPr>
          <w:rFonts w:asciiTheme="minorHAnsi" w:hAnsiTheme="minorHAnsi" w:cstheme="minorHAnsi"/>
        </w:rPr>
        <w:t>. Chicago: Association of College and Research Libraries.</w:t>
      </w:r>
      <w:r w:rsidRPr="003D733F">
        <w:rPr>
          <w:rFonts w:asciiTheme="minorHAnsi" w:hAnsiTheme="minorHAnsi" w:cstheme="minorHAnsi"/>
        </w:rPr>
        <w:br/>
        <w:t>-- The author gives a front to back guide for hiring into a position such as community librarian. She starts with the types of positions that could be called multicultural librarians and how to prepare people still in library school to take on roles such as these, including the types of courses they should take if possible and what sorts of undergraduate degrees would prepare someone for a career in multiculturalism.</w:t>
      </w:r>
    </w:p>
    <w:p w:rsidR="00DE4D2C" w:rsidRDefault="00DE4D2C" w:rsidP="00496E19">
      <w:pPr>
        <w:pStyle w:val="hangindent"/>
        <w:rPr>
          <w:rFonts w:asciiTheme="minorHAnsi" w:eastAsia="Arial Unicode MS" w:hAnsiTheme="minorHAnsi" w:cstheme="minorHAnsi"/>
          <w:color w:val="000000"/>
          <w:lang/>
        </w:rPr>
      </w:pPr>
    </w:p>
    <w:p w:rsidR="00496E19" w:rsidRPr="00D16D49" w:rsidRDefault="00496E19" w:rsidP="00496E19">
      <w:pPr>
        <w:pStyle w:val="hangindent"/>
        <w:rPr>
          <w:rFonts w:asciiTheme="minorHAnsi" w:eastAsia="Arial Unicode MS" w:hAnsiTheme="minorHAnsi" w:cstheme="minorHAnsi"/>
          <w:b/>
          <w:color w:val="000000"/>
          <w:lang/>
        </w:rPr>
      </w:pPr>
      <w:r w:rsidRPr="00D16D49">
        <w:rPr>
          <w:rFonts w:asciiTheme="minorHAnsi" w:eastAsia="Arial Unicode MS" w:hAnsiTheme="minorHAnsi" w:cstheme="minorHAnsi"/>
          <w:b/>
          <w:color w:val="000000"/>
          <w:lang/>
        </w:rPr>
        <w:t>WEBSITES</w:t>
      </w:r>
    </w:p>
    <w:p w:rsidR="00A3576A" w:rsidRDefault="00A3576A" w:rsidP="00D16D49">
      <w:pPr>
        <w:spacing w:after="100" w:afterAutospacing="1" w:line="240" w:lineRule="auto"/>
        <w:outlineLvl w:val="1"/>
        <w:rPr>
          <w:rFonts w:eastAsia="Times New Roman" w:cstheme="minorHAnsi"/>
          <w:bCs/>
          <w:color w:val="000000"/>
          <w:kern w:val="36"/>
          <w:sz w:val="24"/>
          <w:szCs w:val="24"/>
          <w:lang w:eastAsia="en-CA"/>
        </w:rPr>
      </w:pPr>
      <w:proofErr w:type="gramStart"/>
      <w:r>
        <w:rPr>
          <w:rFonts w:eastAsia="Times New Roman" w:cstheme="minorHAnsi"/>
          <w:bCs/>
          <w:color w:val="000000"/>
          <w:kern w:val="36"/>
          <w:sz w:val="24"/>
          <w:szCs w:val="24"/>
          <w:lang w:eastAsia="en-CA"/>
        </w:rPr>
        <w:t>Citizenship and Immigration Canada.</w:t>
      </w:r>
      <w:proofErr w:type="gramEnd"/>
      <w:r>
        <w:rPr>
          <w:rFonts w:eastAsia="Times New Roman" w:cstheme="minorHAnsi"/>
          <w:bCs/>
          <w:color w:val="000000"/>
          <w:kern w:val="36"/>
          <w:sz w:val="24"/>
          <w:szCs w:val="24"/>
          <w:lang w:eastAsia="en-CA"/>
        </w:rPr>
        <w:t xml:space="preserve">  2011. “</w:t>
      </w:r>
      <w:r w:rsidRPr="00D16D49">
        <w:rPr>
          <w:rFonts w:eastAsia="Times New Roman" w:cstheme="minorHAnsi"/>
          <w:bCs/>
          <w:color w:val="000000"/>
          <w:kern w:val="36"/>
          <w:sz w:val="24"/>
          <w:szCs w:val="24"/>
          <w:lang w:eastAsia="en-CA"/>
        </w:rPr>
        <w:t>Facts and figures 2010 – Immigration overview: Permanent and temporary residents</w:t>
      </w:r>
      <w:r>
        <w:rPr>
          <w:rFonts w:eastAsia="Times New Roman" w:cstheme="minorHAnsi"/>
          <w:bCs/>
          <w:color w:val="000000"/>
          <w:kern w:val="36"/>
          <w:sz w:val="24"/>
          <w:szCs w:val="24"/>
          <w:lang w:eastAsia="en-CA"/>
        </w:rPr>
        <w:t xml:space="preserve">.” </w:t>
      </w:r>
      <w:proofErr w:type="gramStart"/>
      <w:r>
        <w:rPr>
          <w:rFonts w:eastAsia="Times New Roman" w:cstheme="minorHAnsi"/>
          <w:bCs/>
          <w:color w:val="000000"/>
          <w:kern w:val="36"/>
          <w:sz w:val="24"/>
          <w:szCs w:val="24"/>
          <w:lang w:eastAsia="en-CA"/>
        </w:rPr>
        <w:t>Accessed December 4, 2011.</w:t>
      </w:r>
      <w:proofErr w:type="gramEnd"/>
      <w:r>
        <w:rPr>
          <w:rFonts w:eastAsia="Times New Roman" w:cstheme="minorHAnsi"/>
          <w:bCs/>
          <w:color w:val="000000"/>
          <w:kern w:val="36"/>
          <w:sz w:val="24"/>
          <w:szCs w:val="24"/>
          <w:lang w:eastAsia="en-CA"/>
        </w:rPr>
        <w:t xml:space="preserve"> </w:t>
      </w:r>
      <w:hyperlink r:id="rId8" w:history="1">
        <w:r w:rsidRPr="00826A00">
          <w:rPr>
            <w:rStyle w:val="Hyperlink"/>
            <w:rFonts w:eastAsia="Times New Roman" w:cstheme="minorHAnsi"/>
            <w:bCs/>
            <w:kern w:val="36"/>
            <w:sz w:val="24"/>
            <w:szCs w:val="24"/>
            <w:lang w:eastAsia="en-CA"/>
          </w:rPr>
          <w:t>http://www.cic.gc.ca/english/resources/statistics/facts2010/index.asp</w:t>
        </w:r>
      </w:hyperlink>
    </w:p>
    <w:p w:rsidR="00D16D49" w:rsidRPr="00D16D49" w:rsidRDefault="00D817E6" w:rsidP="00A3576A">
      <w:pPr>
        <w:rPr>
          <w:rFonts w:cstheme="minorHAnsi"/>
          <w:color w:val="000000"/>
          <w:sz w:val="24"/>
          <w:szCs w:val="24"/>
        </w:rPr>
      </w:pPr>
      <w:proofErr w:type="gramStart"/>
      <w:r>
        <w:rPr>
          <w:rStyle w:val="Emphasis"/>
          <w:rFonts w:cstheme="minorHAnsi"/>
          <w:color w:val="000000"/>
          <w:sz w:val="24"/>
          <w:szCs w:val="24"/>
        </w:rPr>
        <w:t>:</w:t>
      </w:r>
      <w:r w:rsidR="00D16D49" w:rsidRPr="00D16D49">
        <w:rPr>
          <w:rStyle w:val="Emphasis"/>
          <w:rFonts w:cstheme="minorHAnsi"/>
          <w:color w:val="000000"/>
          <w:sz w:val="24"/>
          <w:szCs w:val="24"/>
        </w:rPr>
        <w:t>Facts</w:t>
      </w:r>
      <w:proofErr w:type="gramEnd"/>
      <w:r w:rsidR="00D16D49" w:rsidRPr="00D16D49">
        <w:rPr>
          <w:rStyle w:val="Emphasis"/>
          <w:rFonts w:cstheme="minorHAnsi"/>
          <w:color w:val="000000"/>
          <w:sz w:val="24"/>
          <w:szCs w:val="24"/>
        </w:rPr>
        <w:t xml:space="preserve"> and Figures 2010: Immigration Overview–Permanent and Temporary Residents</w:t>
      </w:r>
      <w:r w:rsidR="00D16D49" w:rsidRPr="00D16D49">
        <w:rPr>
          <w:rFonts w:cstheme="minorHAnsi"/>
          <w:color w:val="000000"/>
          <w:sz w:val="24"/>
          <w:szCs w:val="24"/>
        </w:rPr>
        <w:t xml:space="preserve"> presents the annual intake of permanent residents by category of immigration and of temporary residents by yearly status from 1986 to 2010. The report also shows the number of temporary residents present on December 1st of each year for the same period. The main body of the publication consists of a series of statistical tables and charts covering the ten-year period from 2001 to 2010. </w:t>
      </w:r>
      <w:r w:rsidR="005B6F0D">
        <w:rPr>
          <w:rFonts w:cstheme="minorHAnsi"/>
          <w:color w:val="000000"/>
        </w:rPr>
        <w:t>(</w:t>
      </w:r>
      <w:r w:rsidR="00A3576A" w:rsidRPr="00D16D49">
        <w:rPr>
          <w:rFonts w:cstheme="minorHAnsi"/>
          <w:sz w:val="24"/>
          <w:szCs w:val="24"/>
        </w:rPr>
        <w:t>Citizenship and Immigration Canada</w:t>
      </w:r>
      <w:r w:rsidR="00A3576A">
        <w:rPr>
          <w:rFonts w:cstheme="minorHAnsi"/>
          <w:sz w:val="24"/>
          <w:szCs w:val="24"/>
        </w:rPr>
        <w:t xml:space="preserve"> 2010)</w:t>
      </w:r>
    </w:p>
    <w:p w:rsidR="00D109CB" w:rsidRPr="006C295C" w:rsidRDefault="00A3576A" w:rsidP="00D109CB">
      <w:pPr>
        <w:spacing w:after="100" w:afterAutospacing="1"/>
        <w:outlineLvl w:val="1"/>
        <w:rPr>
          <w:rFonts w:cstheme="minorHAnsi"/>
          <w:iCs/>
          <w:color w:val="000000"/>
          <w:sz w:val="24"/>
          <w:szCs w:val="24"/>
        </w:rPr>
      </w:pPr>
      <w:proofErr w:type="gramStart"/>
      <w:r w:rsidRPr="00D109CB">
        <w:rPr>
          <w:rFonts w:cstheme="minorHAnsi"/>
          <w:sz w:val="24"/>
          <w:szCs w:val="24"/>
        </w:rPr>
        <w:lastRenderedPageBreak/>
        <w:t>American Library Association.</w:t>
      </w:r>
      <w:proofErr w:type="gramEnd"/>
      <w:r w:rsidRPr="00D109CB">
        <w:rPr>
          <w:rFonts w:cstheme="minorHAnsi"/>
          <w:sz w:val="24"/>
          <w:szCs w:val="24"/>
        </w:rPr>
        <w:t xml:space="preserve"> 2008. “</w:t>
      </w:r>
      <w:r w:rsidRPr="00D109CB">
        <w:rPr>
          <w:rFonts w:cstheme="minorHAnsi"/>
          <w:iCs/>
          <w:color w:val="000000"/>
          <w:sz w:val="24"/>
          <w:szCs w:val="24"/>
        </w:rPr>
        <w:t>ALA releases ground-breaking study on library service to new Americans</w:t>
      </w:r>
      <w:r w:rsidR="00D109CB" w:rsidRPr="00D109CB">
        <w:rPr>
          <w:rFonts w:cstheme="minorHAnsi"/>
          <w:iCs/>
          <w:color w:val="000000"/>
          <w:sz w:val="24"/>
          <w:szCs w:val="24"/>
        </w:rPr>
        <w:t xml:space="preserve">.” </w:t>
      </w:r>
      <w:proofErr w:type="gramStart"/>
      <w:r w:rsidR="00D109CB" w:rsidRPr="00D109CB">
        <w:rPr>
          <w:rFonts w:cstheme="minorHAnsi"/>
          <w:iCs/>
          <w:color w:val="000000"/>
          <w:sz w:val="24"/>
          <w:szCs w:val="24"/>
        </w:rPr>
        <w:t>Accessed December 4, 2011.</w:t>
      </w:r>
      <w:proofErr w:type="gramEnd"/>
      <w:r w:rsidR="00D109CB" w:rsidRPr="00D109CB">
        <w:rPr>
          <w:rFonts w:cstheme="minorHAnsi"/>
          <w:iCs/>
          <w:color w:val="000000"/>
          <w:sz w:val="24"/>
          <w:szCs w:val="24"/>
        </w:rPr>
        <w:t xml:space="preserve"> </w:t>
      </w:r>
      <w:hyperlink r:id="rId9" w:history="1">
        <w:r w:rsidR="00D109CB" w:rsidRPr="006C295C">
          <w:rPr>
            <w:rStyle w:val="Hyperlink"/>
            <w:rFonts w:cstheme="minorHAnsi"/>
            <w:iCs/>
            <w:sz w:val="24"/>
            <w:szCs w:val="24"/>
          </w:rPr>
          <w:t>http://www.ala.org/ala/aboutala/offices/olos/nonenglishspeakers/docs/LI_study_pressrelease.pdf</w:t>
        </w:r>
      </w:hyperlink>
    </w:p>
    <w:p w:rsidR="004E7148" w:rsidRPr="00D16D49" w:rsidRDefault="00D109CB" w:rsidP="004E7148">
      <w:pPr>
        <w:spacing w:after="100" w:afterAutospacing="1"/>
        <w:outlineLvl w:val="1"/>
        <w:rPr>
          <w:rFonts w:cstheme="minorHAnsi"/>
          <w:iCs/>
          <w:color w:val="000000"/>
          <w:sz w:val="24"/>
          <w:szCs w:val="24"/>
        </w:rPr>
      </w:pPr>
      <w:proofErr w:type="gramStart"/>
      <w:r w:rsidRPr="00255F5D">
        <w:rPr>
          <w:rFonts w:cstheme="minorHAnsi"/>
          <w:iCs/>
          <w:color w:val="000000"/>
          <w:sz w:val="24"/>
          <w:szCs w:val="24"/>
        </w:rPr>
        <w:t>Statistics Canada.</w:t>
      </w:r>
      <w:proofErr w:type="gramEnd"/>
      <w:r w:rsidRPr="00255F5D">
        <w:rPr>
          <w:rFonts w:cstheme="minorHAnsi"/>
          <w:iCs/>
          <w:color w:val="000000"/>
          <w:sz w:val="24"/>
          <w:szCs w:val="24"/>
        </w:rPr>
        <w:t xml:space="preserve"> </w:t>
      </w:r>
      <w:r w:rsidR="004E7148" w:rsidRPr="00255F5D">
        <w:rPr>
          <w:rFonts w:cstheme="minorHAnsi"/>
          <w:iCs/>
          <w:color w:val="000000"/>
          <w:sz w:val="24"/>
          <w:szCs w:val="24"/>
        </w:rPr>
        <w:t>2007.</w:t>
      </w:r>
      <w:r w:rsidR="004E7148">
        <w:rPr>
          <w:rFonts w:cstheme="minorHAnsi"/>
          <w:b/>
          <w:iCs/>
          <w:color w:val="000000"/>
          <w:sz w:val="24"/>
          <w:szCs w:val="24"/>
        </w:rPr>
        <w:t xml:space="preserve"> “</w:t>
      </w:r>
      <w:bookmarkStart w:id="0" w:name="cont"/>
      <w:r w:rsidR="004E7148" w:rsidRPr="006C295C">
        <w:rPr>
          <w:rFonts w:eastAsia="Times New Roman" w:cstheme="minorHAnsi"/>
          <w:bCs/>
          <w:color w:val="000000"/>
          <w:kern w:val="36"/>
          <w:sz w:val="24"/>
          <w:szCs w:val="24"/>
          <w:lang w:eastAsia="en-CA"/>
        </w:rPr>
        <w:t>Longitudinal Survey of Immigrants to Canada</w:t>
      </w:r>
      <w:r w:rsidR="004E7148">
        <w:rPr>
          <w:rFonts w:eastAsia="Times New Roman" w:cstheme="minorHAnsi"/>
          <w:bCs/>
          <w:color w:val="000000"/>
          <w:kern w:val="36"/>
          <w:sz w:val="24"/>
          <w:szCs w:val="24"/>
          <w:lang w:eastAsia="en-CA"/>
        </w:rPr>
        <w:t>.”</w:t>
      </w:r>
      <w:r w:rsidR="004E7148" w:rsidRPr="006C295C">
        <w:rPr>
          <w:rFonts w:eastAsia="Times New Roman" w:cstheme="minorHAnsi"/>
          <w:bCs/>
          <w:color w:val="000000"/>
          <w:kern w:val="36"/>
          <w:sz w:val="24"/>
          <w:szCs w:val="24"/>
          <w:lang w:eastAsia="en-CA"/>
        </w:rPr>
        <w:t xml:space="preserve"> </w:t>
      </w:r>
      <w:bookmarkEnd w:id="0"/>
      <w:proofErr w:type="gramStart"/>
      <w:r w:rsidR="004E7148">
        <w:rPr>
          <w:rFonts w:eastAsia="Times New Roman" w:cstheme="minorHAnsi"/>
          <w:bCs/>
          <w:color w:val="000000"/>
          <w:kern w:val="36"/>
          <w:sz w:val="24"/>
          <w:szCs w:val="24"/>
          <w:lang w:eastAsia="en-CA"/>
        </w:rPr>
        <w:t>Accessed December 4, 2011.</w:t>
      </w:r>
      <w:proofErr w:type="gramEnd"/>
      <w:r w:rsidR="004E7148">
        <w:rPr>
          <w:rFonts w:eastAsia="Times New Roman" w:cstheme="minorHAnsi"/>
          <w:bCs/>
          <w:color w:val="000000"/>
          <w:kern w:val="36"/>
          <w:sz w:val="24"/>
          <w:szCs w:val="24"/>
          <w:lang w:eastAsia="en-CA"/>
        </w:rPr>
        <w:t xml:space="preserve"> </w:t>
      </w:r>
      <w:hyperlink r:id="rId10" w:history="1">
        <w:r w:rsidR="004E7148" w:rsidRPr="00D16D49">
          <w:rPr>
            <w:rStyle w:val="Hyperlink"/>
            <w:rFonts w:cstheme="minorHAnsi"/>
            <w:iCs/>
            <w:sz w:val="24"/>
            <w:szCs w:val="24"/>
          </w:rPr>
          <w:t>http://www.statcan.gc.ca/daily-quotidien/070430/dq070430b-eng.htm</w:t>
        </w:r>
      </w:hyperlink>
    </w:p>
    <w:p w:rsidR="00D16D49" w:rsidRPr="00D16D49" w:rsidRDefault="00D16D49" w:rsidP="00D16D49">
      <w:pPr>
        <w:pStyle w:val="NormalWeb"/>
        <w:shd w:val="clear" w:color="auto" w:fill="FFFFFF"/>
        <w:rPr>
          <w:rFonts w:asciiTheme="minorHAnsi" w:hAnsiTheme="minorHAnsi" w:cstheme="minorHAnsi"/>
          <w:color w:val="000000"/>
        </w:rPr>
      </w:pPr>
      <w:r w:rsidRPr="00D16D49">
        <w:rPr>
          <w:rFonts w:asciiTheme="minorHAnsi" w:hAnsiTheme="minorHAnsi" w:cstheme="minorHAnsi"/>
          <w:iCs/>
          <w:color w:val="000000"/>
        </w:rPr>
        <w:t xml:space="preserve">: </w:t>
      </w:r>
      <w:r w:rsidRPr="00D16D49">
        <w:rPr>
          <w:rFonts w:asciiTheme="minorHAnsi" w:hAnsiTheme="minorHAnsi" w:cstheme="minorHAnsi"/>
          <w:color w:val="000000"/>
        </w:rPr>
        <w:t>Most new immigrants are pleased to be living here and have positive views of Canada's social and political environment. However, after four years in the country, their biggest difficulties are still finding an adequate job, and dealing with the language barrier, according to two new reports from the third wave of the Longitudinal Survey of Immigrants to Canada (LSIC).</w:t>
      </w:r>
      <w:r w:rsidR="00A3576A">
        <w:rPr>
          <w:rFonts w:asciiTheme="minorHAnsi" w:hAnsiTheme="minorHAnsi" w:cstheme="minorHAnsi"/>
          <w:color w:val="000000"/>
        </w:rPr>
        <w:t xml:space="preserve"> </w:t>
      </w:r>
      <w:r w:rsidRPr="00D16D49">
        <w:rPr>
          <w:rFonts w:asciiTheme="minorHAnsi" w:hAnsiTheme="minorHAnsi" w:cstheme="minorHAnsi"/>
          <w:color w:val="000000"/>
        </w:rPr>
        <w:t>The first report, "Immigrants' perspectives on their first four years in Canada", examines immigrants' assessments of life in Canada and the difficulties they face here.</w:t>
      </w:r>
      <w:r w:rsidR="004E7148">
        <w:rPr>
          <w:rFonts w:asciiTheme="minorHAnsi" w:hAnsiTheme="minorHAnsi" w:cstheme="minorHAnsi"/>
          <w:color w:val="000000"/>
        </w:rPr>
        <w:t xml:space="preserve"> (Statistics Canada 2007)</w:t>
      </w:r>
    </w:p>
    <w:p w:rsidR="00D16D49" w:rsidRPr="00D16D49" w:rsidRDefault="00D16D49" w:rsidP="00D16D49">
      <w:pPr>
        <w:spacing w:after="100" w:afterAutospacing="1"/>
        <w:outlineLvl w:val="1"/>
        <w:rPr>
          <w:rFonts w:eastAsia="Times New Roman" w:cstheme="minorHAnsi"/>
          <w:b/>
          <w:bCs/>
          <w:color w:val="000000"/>
          <w:kern w:val="36"/>
          <w:sz w:val="24"/>
          <w:szCs w:val="24"/>
          <w:lang w:eastAsia="en-CA"/>
        </w:rPr>
      </w:pPr>
      <w:proofErr w:type="gramStart"/>
      <w:r w:rsidRPr="00D16D49">
        <w:rPr>
          <w:rFonts w:cstheme="minorHAnsi"/>
          <w:sz w:val="24"/>
          <w:szCs w:val="24"/>
        </w:rPr>
        <w:t>Canadian Library Association.</w:t>
      </w:r>
      <w:proofErr w:type="gramEnd"/>
      <w:r w:rsidRPr="00D16D49">
        <w:rPr>
          <w:rFonts w:cstheme="minorHAnsi"/>
          <w:sz w:val="24"/>
          <w:szCs w:val="24"/>
        </w:rPr>
        <w:t xml:space="preserve">  1987. “Position Statement on Library Services to Linguistic and Ethnic Minorities.” </w:t>
      </w:r>
      <w:proofErr w:type="gramStart"/>
      <w:r w:rsidRPr="00D16D49">
        <w:rPr>
          <w:rFonts w:cstheme="minorHAnsi"/>
          <w:sz w:val="24"/>
          <w:szCs w:val="24"/>
        </w:rPr>
        <w:t>Accessed November 29, 2011.</w:t>
      </w:r>
      <w:proofErr w:type="gramEnd"/>
      <w:r w:rsidRPr="00D16D49">
        <w:rPr>
          <w:rFonts w:cstheme="minorHAnsi"/>
          <w:sz w:val="24"/>
          <w:szCs w:val="24"/>
        </w:rPr>
        <w:fldChar w:fldCharType="begin"/>
      </w:r>
      <w:r w:rsidRPr="00D16D49">
        <w:rPr>
          <w:rFonts w:cstheme="minorHAnsi"/>
          <w:sz w:val="24"/>
          <w:szCs w:val="24"/>
        </w:rPr>
        <w:instrText>HYPERLINK "http://www.cla.ca/AM/Template.cfm?Section=Position_Statements&amp;Template=/CM/ContentDisplay.cfm&amp;ContentID=3051"</w:instrText>
      </w:r>
      <w:r w:rsidRPr="00D16D49">
        <w:rPr>
          <w:rFonts w:cstheme="minorHAnsi"/>
          <w:sz w:val="24"/>
          <w:szCs w:val="24"/>
        </w:rPr>
        <w:fldChar w:fldCharType="separate"/>
      </w:r>
      <w:r w:rsidRPr="00D16D49">
        <w:rPr>
          <w:rStyle w:val="Hyperlink"/>
          <w:rFonts w:cstheme="minorHAnsi"/>
          <w:sz w:val="24"/>
          <w:szCs w:val="24"/>
        </w:rPr>
        <w:t>http://www.cla.ca/AM/Template.cfm?Section=Position_Statements&amp;Template=/CM/ContentDisplay.cfm&amp;ContentID=3051</w:t>
      </w:r>
      <w:r w:rsidRPr="00D16D49">
        <w:rPr>
          <w:rFonts w:cstheme="minorHAnsi"/>
          <w:sz w:val="24"/>
          <w:szCs w:val="24"/>
        </w:rPr>
        <w:fldChar w:fldCharType="end"/>
      </w:r>
    </w:p>
    <w:p w:rsidR="00D16D49" w:rsidRPr="00A3576A" w:rsidRDefault="00B170DB" w:rsidP="00D16D49">
      <w:pPr>
        <w:spacing w:after="100" w:afterAutospacing="1"/>
        <w:outlineLvl w:val="1"/>
        <w:rPr>
          <w:rFonts w:eastAsia="Times New Roman" w:cstheme="minorHAnsi"/>
          <w:bCs/>
          <w:color w:val="000000"/>
          <w:kern w:val="36"/>
          <w:sz w:val="24"/>
          <w:szCs w:val="24"/>
          <w:lang w:eastAsia="en-CA"/>
        </w:rPr>
      </w:pPr>
      <w:proofErr w:type="gramStart"/>
      <w:r>
        <w:rPr>
          <w:rFonts w:cstheme="minorHAnsi"/>
          <w:sz w:val="24"/>
          <w:szCs w:val="24"/>
        </w:rPr>
        <w:t>American Library Association.</w:t>
      </w:r>
      <w:proofErr w:type="gramEnd"/>
      <w:r>
        <w:rPr>
          <w:rFonts w:cstheme="minorHAnsi"/>
          <w:sz w:val="24"/>
          <w:szCs w:val="24"/>
        </w:rPr>
        <w:t xml:space="preserve"> 2007. “</w:t>
      </w:r>
      <w:r w:rsidR="00D16D49" w:rsidRPr="00D16D49">
        <w:rPr>
          <w:rFonts w:cstheme="minorHAnsi"/>
          <w:sz w:val="24"/>
          <w:szCs w:val="24"/>
        </w:rPr>
        <w:t>Resolution in Support of Immigrant Rights</w:t>
      </w:r>
      <w:r>
        <w:rPr>
          <w:rFonts w:cstheme="minorHAnsi"/>
          <w:sz w:val="24"/>
          <w:szCs w:val="24"/>
        </w:rPr>
        <w:t>.”</w:t>
      </w:r>
      <w:r w:rsidR="004004F6">
        <w:rPr>
          <w:rFonts w:cstheme="minorHAnsi"/>
          <w:sz w:val="24"/>
          <w:szCs w:val="24"/>
        </w:rPr>
        <w:t xml:space="preserve"> </w:t>
      </w:r>
      <w:proofErr w:type="gramStart"/>
      <w:r w:rsidR="004004F6">
        <w:rPr>
          <w:rFonts w:cstheme="minorHAnsi"/>
          <w:sz w:val="24"/>
          <w:szCs w:val="24"/>
        </w:rPr>
        <w:t>Accessed December 4, 2011.</w:t>
      </w:r>
      <w:proofErr w:type="gramEnd"/>
      <w:r w:rsidR="004004F6">
        <w:rPr>
          <w:rFonts w:cstheme="minorHAnsi"/>
          <w:sz w:val="24"/>
          <w:szCs w:val="24"/>
        </w:rPr>
        <w:t xml:space="preserve"> </w:t>
      </w:r>
      <w:hyperlink r:id="rId11" w:history="1">
        <w:r w:rsidR="00255F5D" w:rsidRPr="00826A00">
          <w:rPr>
            <w:rStyle w:val="Hyperlink"/>
            <w:rFonts w:eastAsia="Times New Roman" w:cstheme="minorHAnsi"/>
            <w:bCs/>
            <w:kern w:val="36"/>
            <w:sz w:val="24"/>
            <w:szCs w:val="24"/>
            <w:lang w:eastAsia="en-CA"/>
          </w:rPr>
          <w:t>http://www.ala.org/ala/aboutala/offices/wo/reference/colresolutions/PDFs/012407-CD20.2.pdf</w:t>
        </w:r>
      </w:hyperlink>
    </w:p>
    <w:p w:rsidR="00D16D49" w:rsidRPr="00A3576A" w:rsidRDefault="00255F5D" w:rsidP="00D16D49">
      <w:pPr>
        <w:spacing w:after="100" w:afterAutospacing="1"/>
        <w:outlineLvl w:val="1"/>
        <w:rPr>
          <w:rFonts w:eastAsia="Times New Roman" w:cstheme="minorHAnsi"/>
          <w:bCs/>
          <w:color w:val="000000"/>
          <w:kern w:val="36"/>
          <w:sz w:val="24"/>
          <w:szCs w:val="24"/>
          <w:lang w:eastAsia="en-CA"/>
        </w:rPr>
      </w:pPr>
      <w:proofErr w:type="gramStart"/>
      <w:r>
        <w:rPr>
          <w:rFonts w:eastAsia="Times New Roman" w:cstheme="minorHAnsi"/>
          <w:bCs/>
          <w:color w:val="000000"/>
          <w:kern w:val="36"/>
          <w:sz w:val="24"/>
          <w:szCs w:val="24"/>
          <w:lang w:eastAsia="en-CA"/>
        </w:rPr>
        <w:t>American Library Association.</w:t>
      </w:r>
      <w:proofErr w:type="gramEnd"/>
      <w:r>
        <w:rPr>
          <w:rFonts w:eastAsia="Times New Roman" w:cstheme="minorHAnsi"/>
          <w:bCs/>
          <w:color w:val="000000"/>
          <w:kern w:val="36"/>
          <w:sz w:val="24"/>
          <w:szCs w:val="24"/>
          <w:lang w:eastAsia="en-CA"/>
        </w:rPr>
        <w:t xml:space="preserve"> 2008. “</w:t>
      </w:r>
      <w:r w:rsidR="00D16D49" w:rsidRPr="00A3576A">
        <w:rPr>
          <w:rFonts w:eastAsia="Times New Roman" w:cstheme="minorHAnsi"/>
          <w:bCs/>
          <w:color w:val="000000"/>
          <w:kern w:val="36"/>
          <w:sz w:val="24"/>
          <w:szCs w:val="24"/>
          <w:lang w:eastAsia="en-CA"/>
        </w:rPr>
        <w:t>How to serve the world at your library ALA</w:t>
      </w:r>
      <w:r>
        <w:rPr>
          <w:rFonts w:eastAsia="Times New Roman" w:cstheme="minorHAnsi"/>
          <w:bCs/>
          <w:color w:val="000000"/>
          <w:kern w:val="36"/>
          <w:sz w:val="24"/>
          <w:szCs w:val="24"/>
          <w:lang w:eastAsia="en-CA"/>
        </w:rPr>
        <w:t>.”</w:t>
      </w:r>
    </w:p>
    <w:p w:rsidR="00D16D49" w:rsidRPr="00A3576A" w:rsidRDefault="00D16D49" w:rsidP="00D16D49">
      <w:pPr>
        <w:spacing w:after="100" w:afterAutospacing="1"/>
        <w:outlineLvl w:val="1"/>
        <w:rPr>
          <w:rFonts w:eastAsia="Times New Roman" w:cstheme="minorHAnsi"/>
          <w:bCs/>
          <w:color w:val="000000"/>
          <w:kern w:val="36"/>
          <w:sz w:val="24"/>
          <w:szCs w:val="24"/>
          <w:lang w:eastAsia="en-CA"/>
        </w:rPr>
      </w:pPr>
      <w:hyperlink r:id="rId12" w:history="1">
        <w:r w:rsidRPr="00A3576A">
          <w:rPr>
            <w:rStyle w:val="Hyperlink"/>
            <w:rFonts w:eastAsia="Times New Roman" w:cstheme="minorHAnsi"/>
            <w:bCs/>
            <w:kern w:val="36"/>
            <w:sz w:val="24"/>
            <w:szCs w:val="24"/>
            <w:lang w:eastAsia="en-CA"/>
          </w:rPr>
          <w:t>http://www.ala.org/ala/aboutala/offices/olos/toolkits/servetheworld/LI_toolkit.pdf</w:t>
        </w:r>
      </w:hyperlink>
      <w:r w:rsidR="001A3646">
        <w:rPr>
          <w:rFonts w:cstheme="minorHAnsi"/>
          <w:sz w:val="24"/>
          <w:szCs w:val="24"/>
        </w:rPr>
        <w:t>.</w:t>
      </w:r>
    </w:p>
    <w:p w:rsidR="00D16D49" w:rsidRDefault="0054615B" w:rsidP="00D16D49">
      <w:pPr>
        <w:spacing w:after="100" w:afterAutospacing="1"/>
        <w:outlineLvl w:val="1"/>
        <w:rPr>
          <w:rFonts w:cstheme="minorHAnsi"/>
          <w:sz w:val="24"/>
          <w:szCs w:val="24"/>
        </w:rPr>
      </w:pPr>
      <w:proofErr w:type="gramStart"/>
      <w:r>
        <w:rPr>
          <w:rFonts w:eastAsia="Times New Roman" w:cstheme="minorHAnsi"/>
          <w:bCs/>
          <w:color w:val="000000"/>
          <w:kern w:val="36"/>
          <w:sz w:val="24"/>
          <w:szCs w:val="24"/>
          <w:lang w:eastAsia="en-CA"/>
        </w:rPr>
        <w:t>American Library Association.</w:t>
      </w:r>
      <w:proofErr w:type="gramEnd"/>
      <w:r>
        <w:rPr>
          <w:rFonts w:eastAsia="Times New Roman" w:cstheme="minorHAnsi"/>
          <w:bCs/>
          <w:color w:val="000000"/>
          <w:kern w:val="36"/>
          <w:sz w:val="24"/>
          <w:szCs w:val="24"/>
          <w:lang w:eastAsia="en-CA"/>
        </w:rPr>
        <w:t xml:space="preserve"> 2007. “</w:t>
      </w:r>
      <w:r w:rsidR="00D16D49" w:rsidRPr="00A3576A">
        <w:rPr>
          <w:rFonts w:eastAsia="Times New Roman" w:cstheme="minorHAnsi"/>
          <w:bCs/>
          <w:color w:val="000000"/>
          <w:kern w:val="36"/>
          <w:sz w:val="24"/>
          <w:szCs w:val="24"/>
          <w:lang w:eastAsia="en-CA"/>
        </w:rPr>
        <w:t>Serving non-English Speakers in U.S. public libraries</w:t>
      </w:r>
      <w:r>
        <w:rPr>
          <w:rFonts w:eastAsia="Times New Roman" w:cstheme="minorHAnsi"/>
          <w:bCs/>
          <w:color w:val="000000"/>
          <w:kern w:val="36"/>
          <w:sz w:val="24"/>
          <w:szCs w:val="24"/>
          <w:lang w:eastAsia="en-CA"/>
        </w:rPr>
        <w:t xml:space="preserve">.” </w:t>
      </w:r>
      <w:proofErr w:type="gramStart"/>
      <w:r>
        <w:rPr>
          <w:rFonts w:eastAsia="Times New Roman" w:cstheme="minorHAnsi"/>
          <w:bCs/>
          <w:color w:val="000000"/>
          <w:kern w:val="36"/>
          <w:sz w:val="24"/>
          <w:szCs w:val="24"/>
          <w:lang w:eastAsia="en-CA"/>
        </w:rPr>
        <w:t>Accessed December 4, 2011.</w:t>
      </w:r>
      <w:proofErr w:type="gramEnd"/>
      <w:r>
        <w:rPr>
          <w:rFonts w:eastAsia="Times New Roman" w:cstheme="minorHAnsi"/>
          <w:bCs/>
          <w:color w:val="000000"/>
          <w:kern w:val="36"/>
          <w:sz w:val="24"/>
          <w:szCs w:val="24"/>
          <w:lang w:eastAsia="en-CA"/>
        </w:rPr>
        <w:t xml:space="preserve"> </w:t>
      </w:r>
      <w:hyperlink r:id="rId13" w:history="1">
        <w:r w:rsidR="00D16D49" w:rsidRPr="00A3576A">
          <w:rPr>
            <w:rStyle w:val="Hyperlink"/>
            <w:rFonts w:eastAsia="Times New Roman" w:cstheme="minorHAnsi"/>
            <w:bCs/>
            <w:kern w:val="36"/>
            <w:sz w:val="24"/>
            <w:szCs w:val="24"/>
            <w:lang w:eastAsia="en-CA"/>
          </w:rPr>
          <w:t>http://www.ala.org/ala/aboutala/offices/olos/nonenglishspeakers/docs/Linguistic_Isolation_Report-2007.pdf</w:t>
        </w:r>
      </w:hyperlink>
    </w:p>
    <w:p w:rsidR="00BD7EE3" w:rsidRPr="00BD7EE3" w:rsidRDefault="00BD7EE3" w:rsidP="00D16D49">
      <w:pPr>
        <w:spacing w:after="100" w:afterAutospacing="1"/>
        <w:outlineLvl w:val="1"/>
        <w:rPr>
          <w:rFonts w:cstheme="minorHAnsi"/>
          <w:color w:val="C0504D" w:themeColor="accent2"/>
          <w:sz w:val="24"/>
          <w:szCs w:val="24"/>
        </w:rPr>
      </w:pPr>
      <w:r w:rsidRPr="00BD7EE3">
        <w:rPr>
          <w:rFonts w:ascii="Arial" w:hAnsi="Arial" w:cs="Arial"/>
          <w:color w:val="C0504D" w:themeColor="accent2"/>
          <w:sz w:val="20"/>
          <w:szCs w:val="20"/>
        </w:rPr>
        <w:t>ALA Guidelines for the Development and Promotion of Multilingual Collections and Services</w:t>
      </w:r>
      <w:r w:rsidRPr="00BD7EE3">
        <w:rPr>
          <w:rFonts w:ascii="Arial" w:hAnsi="Arial" w:cs="Arial"/>
          <w:color w:val="C0504D" w:themeColor="accent2"/>
          <w:sz w:val="20"/>
          <w:szCs w:val="20"/>
        </w:rPr>
        <w:br/>
      </w:r>
      <w:hyperlink r:id="rId14" w:history="1">
        <w:r w:rsidRPr="00BD7EE3">
          <w:rPr>
            <w:rStyle w:val="Hyperlink"/>
            <w:rFonts w:ascii="Arial" w:hAnsi="Arial" w:cs="Arial"/>
            <w:color w:val="C0504D" w:themeColor="accent2"/>
            <w:sz w:val="20"/>
            <w:szCs w:val="20"/>
          </w:rPr>
          <w:t>http://www.ala.org/rusa/resources/guidelines/guidemultilingual</w:t>
        </w:r>
      </w:hyperlink>
      <w:r w:rsidRPr="00BD7EE3">
        <w:rPr>
          <w:rFonts w:ascii="Arial" w:hAnsi="Arial" w:cs="Arial"/>
          <w:color w:val="C0504D" w:themeColor="accent2"/>
          <w:sz w:val="20"/>
          <w:szCs w:val="20"/>
        </w:rPr>
        <w:br/>
      </w:r>
      <w:r w:rsidRPr="00BD7EE3">
        <w:rPr>
          <w:rFonts w:ascii="Arial" w:hAnsi="Arial" w:cs="Arial"/>
          <w:color w:val="C0504D" w:themeColor="accent2"/>
          <w:sz w:val="20"/>
          <w:szCs w:val="20"/>
        </w:rPr>
        <w:br/>
        <w:t>ALA wiki on serving multicultural populations</w:t>
      </w:r>
      <w:r w:rsidRPr="00BD7EE3">
        <w:rPr>
          <w:rFonts w:ascii="Arial" w:hAnsi="Arial" w:cs="Arial"/>
          <w:color w:val="C0504D" w:themeColor="accent2"/>
          <w:sz w:val="20"/>
          <w:szCs w:val="20"/>
        </w:rPr>
        <w:br/>
      </w:r>
      <w:hyperlink r:id="rId15" w:history="1">
        <w:r w:rsidRPr="00BD7EE3">
          <w:rPr>
            <w:rStyle w:val="Hyperlink"/>
            <w:rFonts w:ascii="Arial" w:hAnsi="Arial" w:cs="Arial"/>
            <w:color w:val="C0504D" w:themeColor="accent2"/>
            <w:sz w:val="20"/>
            <w:szCs w:val="20"/>
          </w:rPr>
          <w:t>http://wikis.ala.org/professionaltips/index.php?title=Serving_Multicultural_Populations</w:t>
        </w:r>
      </w:hyperlink>
    </w:p>
    <w:p w:rsidR="00BD7EE3" w:rsidRDefault="00BD7EE3" w:rsidP="00D16D49">
      <w:pPr>
        <w:spacing w:after="100" w:afterAutospacing="1"/>
        <w:outlineLvl w:val="1"/>
        <w:rPr>
          <w:rFonts w:cstheme="minorHAnsi"/>
          <w:sz w:val="24"/>
          <w:szCs w:val="24"/>
        </w:rPr>
      </w:pPr>
    </w:p>
    <w:p w:rsidR="00BD7EE3" w:rsidRPr="00A3576A" w:rsidRDefault="00BD7EE3" w:rsidP="00D16D49">
      <w:pPr>
        <w:spacing w:after="100" w:afterAutospacing="1"/>
        <w:outlineLvl w:val="1"/>
        <w:rPr>
          <w:rFonts w:eastAsia="Times New Roman" w:cstheme="minorHAnsi"/>
          <w:bCs/>
          <w:color w:val="000000"/>
          <w:kern w:val="36"/>
          <w:sz w:val="24"/>
          <w:szCs w:val="24"/>
          <w:lang w:eastAsia="en-CA"/>
        </w:rPr>
      </w:pPr>
    </w:p>
    <w:p w:rsidR="00496E19" w:rsidRDefault="00496E19" w:rsidP="00496E19">
      <w:pPr>
        <w:pStyle w:val="hangindent"/>
        <w:rPr>
          <w:rFonts w:asciiTheme="minorHAnsi" w:eastAsia="Arial Unicode MS" w:hAnsiTheme="minorHAnsi" w:cstheme="minorHAnsi"/>
          <w:b/>
          <w:color w:val="000000"/>
          <w:lang/>
        </w:rPr>
      </w:pPr>
      <w:r w:rsidRPr="00255F5D">
        <w:rPr>
          <w:rFonts w:asciiTheme="minorHAnsi" w:eastAsia="Arial Unicode MS" w:hAnsiTheme="minorHAnsi" w:cstheme="minorHAnsi"/>
          <w:b/>
          <w:color w:val="000000"/>
          <w:lang/>
        </w:rPr>
        <w:t>PRESS</w:t>
      </w:r>
    </w:p>
    <w:p w:rsidR="00731167" w:rsidRDefault="00731167" w:rsidP="00496E19">
      <w:pPr>
        <w:pStyle w:val="hangindent"/>
        <w:rPr>
          <w:rFonts w:asciiTheme="minorHAnsi" w:eastAsia="Arial Unicode MS" w:hAnsiTheme="minorHAnsi" w:cstheme="minorHAnsi"/>
          <w:color w:val="000000"/>
          <w:lang/>
        </w:rPr>
      </w:pPr>
      <w:proofErr w:type="gramStart"/>
      <w:r w:rsidRPr="00731167">
        <w:rPr>
          <w:rFonts w:asciiTheme="minorHAnsi" w:eastAsia="Arial Unicode MS" w:hAnsiTheme="minorHAnsi" w:cstheme="minorHAnsi"/>
          <w:color w:val="000000"/>
          <w:lang/>
        </w:rPr>
        <w:t>American Library Association.</w:t>
      </w:r>
      <w:proofErr w:type="gramEnd"/>
      <w:r w:rsidRPr="00731167">
        <w:rPr>
          <w:rFonts w:asciiTheme="minorHAnsi" w:eastAsia="Arial Unicode MS" w:hAnsiTheme="minorHAnsi" w:cstheme="minorHAnsi"/>
          <w:color w:val="000000"/>
          <w:lang/>
        </w:rPr>
        <w:t xml:space="preserve"> </w:t>
      </w:r>
      <w:r>
        <w:rPr>
          <w:rFonts w:asciiTheme="minorHAnsi" w:eastAsia="Arial Unicode MS" w:hAnsiTheme="minorHAnsi" w:cstheme="minorHAnsi"/>
          <w:color w:val="000000"/>
          <w:lang/>
        </w:rPr>
        <w:t xml:space="preserve">2008. “Denise Davis Discusses Library Services and Programs for Non-English Speakers.” </w:t>
      </w:r>
      <w:proofErr w:type="gramStart"/>
      <w:r>
        <w:rPr>
          <w:rFonts w:asciiTheme="minorHAnsi" w:eastAsia="Arial Unicode MS" w:hAnsiTheme="minorHAnsi" w:cstheme="minorHAnsi"/>
          <w:color w:val="000000"/>
          <w:lang/>
        </w:rPr>
        <w:t>Accessed December 4, 2011.</w:t>
      </w:r>
      <w:proofErr w:type="gramEnd"/>
      <w:r>
        <w:rPr>
          <w:rFonts w:asciiTheme="minorHAnsi" w:eastAsia="Arial Unicode MS" w:hAnsiTheme="minorHAnsi" w:cstheme="minorHAnsi"/>
          <w:color w:val="000000"/>
          <w:lang/>
        </w:rPr>
        <w:t xml:space="preserve"> </w:t>
      </w:r>
      <w:hyperlink r:id="rId16" w:history="1">
        <w:r w:rsidRPr="00826A00">
          <w:rPr>
            <w:rStyle w:val="Hyperlink"/>
            <w:rFonts w:asciiTheme="minorHAnsi" w:eastAsia="Arial Unicode MS" w:hAnsiTheme="minorHAnsi" w:cstheme="minorHAnsi"/>
            <w:lang/>
          </w:rPr>
          <w:t>http://www.pio.ala.org/visibility/?p=26</w:t>
        </w:r>
      </w:hyperlink>
    </w:p>
    <w:p w:rsidR="009E0AB3" w:rsidRPr="00D16D49" w:rsidRDefault="009E0AB3" w:rsidP="009E0AB3">
      <w:pPr>
        <w:spacing w:after="240"/>
        <w:rPr>
          <w:rFonts w:cstheme="minorHAnsi"/>
          <w:sz w:val="24"/>
          <w:szCs w:val="24"/>
        </w:rPr>
      </w:pPr>
      <w:r w:rsidRPr="00D16D49">
        <w:rPr>
          <w:rFonts w:cstheme="minorHAnsi"/>
          <w:sz w:val="24"/>
          <w:szCs w:val="24"/>
        </w:rPr>
        <w:t xml:space="preserve">Brown, Ian. 2011. "Don't Discard the Librarians." </w:t>
      </w:r>
      <w:r w:rsidRPr="00D16D49">
        <w:rPr>
          <w:rFonts w:cstheme="minorHAnsi"/>
          <w:i/>
          <w:sz w:val="24"/>
          <w:szCs w:val="24"/>
        </w:rPr>
        <w:t xml:space="preserve">The </w:t>
      </w:r>
      <w:r w:rsidRPr="00D16D49">
        <w:rPr>
          <w:rFonts w:cstheme="minorHAnsi"/>
          <w:i/>
          <w:iCs/>
          <w:sz w:val="24"/>
          <w:szCs w:val="24"/>
        </w:rPr>
        <w:t xml:space="preserve">Globe &amp; </w:t>
      </w:r>
      <w:proofErr w:type="gramStart"/>
      <w:r w:rsidRPr="00D16D49">
        <w:rPr>
          <w:rFonts w:cstheme="minorHAnsi"/>
          <w:i/>
          <w:iCs/>
          <w:sz w:val="24"/>
          <w:szCs w:val="24"/>
        </w:rPr>
        <w:t>Ma</w:t>
      </w:r>
      <w:r w:rsidR="001A3646">
        <w:rPr>
          <w:rFonts w:cstheme="minorHAnsi"/>
          <w:i/>
          <w:iCs/>
          <w:sz w:val="24"/>
          <w:szCs w:val="24"/>
        </w:rPr>
        <w:t>il</w:t>
      </w:r>
      <w:r w:rsidRPr="00D16D49">
        <w:rPr>
          <w:rFonts w:cstheme="minorHAnsi"/>
          <w:i/>
          <w:iCs/>
          <w:sz w:val="24"/>
          <w:szCs w:val="24"/>
        </w:rPr>
        <w:t>,</w:t>
      </w:r>
      <w:proofErr w:type="gramEnd"/>
      <w:r w:rsidRPr="00D16D49">
        <w:rPr>
          <w:rFonts w:cstheme="minorHAnsi"/>
          <w:sz w:val="24"/>
          <w:szCs w:val="24"/>
        </w:rPr>
        <w:t xml:space="preserve"> May 20. </w:t>
      </w:r>
      <w:proofErr w:type="gramStart"/>
      <w:r w:rsidRPr="00D16D49">
        <w:rPr>
          <w:rFonts w:cstheme="minorHAnsi"/>
          <w:sz w:val="24"/>
          <w:szCs w:val="24"/>
        </w:rPr>
        <w:t>Accessed</w:t>
      </w:r>
      <w:r w:rsidR="00D432AD">
        <w:rPr>
          <w:rFonts w:cstheme="minorHAnsi"/>
          <w:sz w:val="24"/>
          <w:szCs w:val="24"/>
        </w:rPr>
        <w:t xml:space="preserve"> </w:t>
      </w:r>
      <w:r w:rsidR="00F250E6">
        <w:rPr>
          <w:rFonts w:cstheme="minorHAnsi"/>
          <w:sz w:val="24"/>
          <w:szCs w:val="24"/>
        </w:rPr>
        <w:t>December 4</w:t>
      </w:r>
      <w:r w:rsidRPr="00D16D49">
        <w:rPr>
          <w:rFonts w:cstheme="minorHAnsi"/>
          <w:sz w:val="24"/>
          <w:szCs w:val="24"/>
        </w:rPr>
        <w:t>, 2011</w:t>
      </w:r>
      <w:r w:rsidR="001A3646">
        <w:rPr>
          <w:rFonts w:cstheme="minorHAnsi"/>
          <w:sz w:val="24"/>
          <w:szCs w:val="24"/>
        </w:rPr>
        <w:t>.</w:t>
      </w:r>
      <w:proofErr w:type="gramEnd"/>
      <w:r w:rsidRPr="00D16D49">
        <w:rPr>
          <w:rFonts w:cstheme="minorHAnsi"/>
          <w:sz w:val="24"/>
          <w:szCs w:val="24"/>
        </w:rPr>
        <w:fldChar w:fldCharType="begin"/>
      </w:r>
      <w:r w:rsidRPr="00D16D49">
        <w:rPr>
          <w:rFonts w:cstheme="minorHAnsi"/>
          <w:sz w:val="24"/>
          <w:szCs w:val="24"/>
        </w:rPr>
        <w:instrText>HYPERLINK "http://www.theglobeandmail.com/news/opinions/dont-discard-the-librarians/article2030514/singlepage/"</w:instrText>
      </w:r>
      <w:r w:rsidRPr="00D16D49">
        <w:rPr>
          <w:rFonts w:cstheme="minorHAnsi"/>
          <w:sz w:val="24"/>
          <w:szCs w:val="24"/>
        </w:rPr>
        <w:fldChar w:fldCharType="separate"/>
      </w:r>
      <w:r w:rsidRPr="00D16D49">
        <w:rPr>
          <w:rStyle w:val="Hyperlink"/>
          <w:rFonts w:cstheme="minorHAnsi"/>
          <w:sz w:val="24"/>
          <w:szCs w:val="24"/>
        </w:rPr>
        <w:t>http://www.theglobeandmail.com/news/opinions/dont-discard-the-librarians/article</w:t>
      </w:r>
      <w:r w:rsidRPr="00D16D49">
        <w:rPr>
          <w:rFonts w:cstheme="minorHAnsi"/>
          <w:sz w:val="24"/>
          <w:szCs w:val="24"/>
        </w:rPr>
        <w:fldChar w:fldCharType="end"/>
      </w:r>
      <w:hyperlink r:id="rId17" w:history="1">
        <w:r w:rsidRPr="00D16D49">
          <w:rPr>
            <w:rStyle w:val="Hyperlink"/>
            <w:rFonts w:cstheme="minorHAnsi"/>
            <w:sz w:val="24"/>
            <w:szCs w:val="24"/>
          </w:rPr>
          <w:t>2030514/</w:t>
        </w:r>
      </w:hyperlink>
      <w:hyperlink r:id="rId18" w:history="1">
        <w:r w:rsidRPr="00D16D49">
          <w:rPr>
            <w:rStyle w:val="Hyperlink"/>
            <w:rFonts w:cstheme="minorHAnsi"/>
            <w:sz w:val="24"/>
            <w:szCs w:val="24"/>
          </w:rPr>
          <w:t>singlepage</w:t>
        </w:r>
      </w:hyperlink>
      <w:hyperlink r:id="rId19" w:history="1">
        <w:r w:rsidRPr="00D16D49">
          <w:rPr>
            <w:rStyle w:val="Hyperlink"/>
            <w:rFonts w:cstheme="minorHAnsi"/>
            <w:sz w:val="24"/>
            <w:szCs w:val="24"/>
          </w:rPr>
          <w:t>/</w:t>
        </w:r>
      </w:hyperlink>
      <w:r w:rsidRPr="00D16D49">
        <w:rPr>
          <w:rFonts w:cstheme="minorHAnsi"/>
          <w:sz w:val="24"/>
          <w:szCs w:val="24"/>
        </w:rPr>
        <w:t xml:space="preserve"> </w:t>
      </w:r>
    </w:p>
    <w:p w:rsidR="00D16D49" w:rsidRDefault="009E0AB3" w:rsidP="00B170DB">
      <w:pPr>
        <w:spacing w:after="240"/>
        <w:rPr>
          <w:rFonts w:cstheme="minorHAnsi"/>
          <w:sz w:val="24"/>
          <w:szCs w:val="24"/>
        </w:rPr>
      </w:pPr>
      <w:proofErr w:type="spellStart"/>
      <w:r w:rsidRPr="00D16D49">
        <w:rPr>
          <w:rFonts w:cstheme="minorHAnsi"/>
          <w:sz w:val="24"/>
          <w:szCs w:val="24"/>
        </w:rPr>
        <w:t>Bula</w:t>
      </w:r>
      <w:proofErr w:type="spellEnd"/>
      <w:r w:rsidRPr="00D16D49">
        <w:rPr>
          <w:rFonts w:cstheme="minorHAnsi"/>
          <w:sz w:val="24"/>
          <w:szCs w:val="24"/>
        </w:rPr>
        <w:t xml:space="preserve">, Frances. 2011. “The Library Is Not Just a Book Warehouse Anymore.” </w:t>
      </w:r>
      <w:r w:rsidRPr="00D16D49">
        <w:rPr>
          <w:rFonts w:cstheme="minorHAnsi"/>
          <w:i/>
          <w:sz w:val="24"/>
          <w:szCs w:val="24"/>
        </w:rPr>
        <w:t>The Globe and Mail</w:t>
      </w:r>
      <w:r w:rsidRPr="00D16D49">
        <w:rPr>
          <w:rFonts w:cstheme="minorHAnsi"/>
          <w:sz w:val="24"/>
          <w:szCs w:val="24"/>
        </w:rPr>
        <w:t xml:space="preserve">, </w:t>
      </w:r>
      <w:proofErr w:type="gramStart"/>
      <w:r w:rsidRPr="00D16D49">
        <w:rPr>
          <w:rFonts w:cstheme="minorHAnsi"/>
          <w:sz w:val="24"/>
          <w:szCs w:val="24"/>
        </w:rPr>
        <w:t>August  20</w:t>
      </w:r>
      <w:proofErr w:type="gramEnd"/>
      <w:r w:rsidRPr="00D16D49">
        <w:rPr>
          <w:rFonts w:cstheme="minorHAnsi"/>
          <w:sz w:val="24"/>
          <w:szCs w:val="24"/>
        </w:rPr>
        <w:t xml:space="preserve">, 2011. </w:t>
      </w:r>
      <w:proofErr w:type="gramStart"/>
      <w:r w:rsidRPr="00D16D49">
        <w:rPr>
          <w:rFonts w:cstheme="minorHAnsi"/>
          <w:sz w:val="24"/>
          <w:szCs w:val="24"/>
        </w:rPr>
        <w:t xml:space="preserve">Accessed </w:t>
      </w:r>
      <w:r w:rsidR="00F250E6">
        <w:rPr>
          <w:rFonts w:cstheme="minorHAnsi"/>
          <w:sz w:val="24"/>
          <w:szCs w:val="24"/>
        </w:rPr>
        <w:t>December 4</w:t>
      </w:r>
      <w:r w:rsidRPr="00D16D49">
        <w:rPr>
          <w:rFonts w:cstheme="minorHAnsi"/>
          <w:sz w:val="24"/>
          <w:szCs w:val="24"/>
        </w:rPr>
        <w:t>, 2011.</w:t>
      </w:r>
      <w:proofErr w:type="gramEnd"/>
      <w:r w:rsidRPr="00D16D49">
        <w:rPr>
          <w:rFonts w:cstheme="minorHAnsi"/>
          <w:sz w:val="24"/>
          <w:szCs w:val="24"/>
        </w:rPr>
        <w:t xml:space="preserve">  </w:t>
      </w:r>
      <w:hyperlink r:id="rId20" w:history="1">
        <w:r w:rsidRPr="00D16D49">
          <w:rPr>
            <w:rStyle w:val="Hyperlink"/>
            <w:rFonts w:cstheme="minorHAnsi"/>
            <w:sz w:val="24"/>
            <w:szCs w:val="24"/>
          </w:rPr>
          <w:t>http://www.theglobeandmail.com/news/national/british-columbia/the-library-is-not-just-a-book-warehouse-anymore/article2135999/</w:t>
        </w:r>
      </w:hyperlink>
    </w:p>
    <w:p w:rsidR="00D432AD" w:rsidRDefault="00D432AD" w:rsidP="00D432AD">
      <w:pPr>
        <w:spacing w:before="100" w:beforeAutospacing="1" w:after="100" w:afterAutospacing="1" w:line="240" w:lineRule="auto"/>
        <w:outlineLvl w:val="0"/>
        <w:rPr>
          <w:rFonts w:cstheme="minorHAnsi"/>
          <w:sz w:val="24"/>
          <w:szCs w:val="24"/>
        </w:rPr>
      </w:pPr>
      <w:proofErr w:type="gramStart"/>
      <w:r>
        <w:rPr>
          <w:rFonts w:eastAsia="Times New Roman" w:cstheme="minorHAnsi"/>
          <w:bCs/>
          <w:kern w:val="36"/>
          <w:sz w:val="24"/>
          <w:szCs w:val="24"/>
          <w:lang w:eastAsia="en-CA"/>
        </w:rPr>
        <w:t>CBC.</w:t>
      </w:r>
      <w:proofErr w:type="gramEnd"/>
      <w:r>
        <w:rPr>
          <w:rFonts w:eastAsia="Times New Roman" w:cstheme="minorHAnsi"/>
          <w:bCs/>
          <w:kern w:val="36"/>
          <w:sz w:val="24"/>
          <w:szCs w:val="24"/>
          <w:lang w:eastAsia="en-CA"/>
        </w:rPr>
        <w:t xml:space="preserve"> 2011. “</w:t>
      </w:r>
      <w:r w:rsidRPr="00A3576A">
        <w:rPr>
          <w:rFonts w:eastAsia="Times New Roman" w:cstheme="minorHAnsi"/>
          <w:bCs/>
          <w:kern w:val="36"/>
          <w:sz w:val="24"/>
          <w:szCs w:val="24"/>
          <w:lang w:eastAsia="en-CA"/>
        </w:rPr>
        <w:t>Toronto library chair defends multilingual collection</w:t>
      </w:r>
      <w:r>
        <w:rPr>
          <w:rFonts w:eastAsia="Times New Roman" w:cstheme="minorHAnsi"/>
          <w:bCs/>
          <w:kern w:val="36"/>
          <w:sz w:val="24"/>
          <w:szCs w:val="24"/>
          <w:lang w:eastAsia="en-CA"/>
        </w:rPr>
        <w:t xml:space="preserve">.” </w:t>
      </w:r>
      <w:proofErr w:type="gramStart"/>
      <w:r>
        <w:rPr>
          <w:rFonts w:eastAsia="Times New Roman" w:cstheme="minorHAnsi"/>
          <w:bCs/>
          <w:kern w:val="36"/>
          <w:sz w:val="24"/>
          <w:szCs w:val="24"/>
          <w:lang w:eastAsia="en-CA"/>
        </w:rPr>
        <w:t>Accessed December 4, 2011.</w:t>
      </w:r>
      <w:proofErr w:type="gramEnd"/>
      <w:r>
        <w:rPr>
          <w:rFonts w:eastAsia="Times New Roman" w:cstheme="minorHAnsi"/>
          <w:bCs/>
          <w:kern w:val="36"/>
          <w:sz w:val="24"/>
          <w:szCs w:val="24"/>
          <w:lang w:eastAsia="en-CA"/>
        </w:rPr>
        <w:t xml:space="preserve"> </w:t>
      </w:r>
      <w:hyperlink r:id="rId21" w:history="1">
        <w:r w:rsidRPr="00A3576A">
          <w:rPr>
            <w:rStyle w:val="Hyperlink"/>
            <w:rFonts w:eastAsia="Times New Roman" w:cstheme="minorHAnsi"/>
            <w:bCs/>
            <w:kern w:val="36"/>
            <w:sz w:val="24"/>
            <w:szCs w:val="24"/>
            <w:lang w:eastAsia="en-CA"/>
          </w:rPr>
          <w:t>http://www.cbc.ca/news/canada/toronto/story/2011/11/30/toronto-libraries.html</w:t>
        </w:r>
      </w:hyperlink>
    </w:p>
    <w:p w:rsidR="003672A0" w:rsidRDefault="003672A0" w:rsidP="00D432AD">
      <w:pPr>
        <w:spacing w:before="100" w:beforeAutospacing="1" w:after="100" w:afterAutospacing="1" w:line="240" w:lineRule="auto"/>
        <w:outlineLvl w:val="0"/>
        <w:rPr>
          <w:rFonts w:cstheme="minorHAnsi"/>
          <w:sz w:val="24"/>
          <w:szCs w:val="24"/>
        </w:rPr>
      </w:pPr>
    </w:p>
    <w:p w:rsidR="003672A0" w:rsidRDefault="003672A0" w:rsidP="00D432AD">
      <w:pPr>
        <w:spacing w:before="100" w:beforeAutospacing="1" w:after="100" w:afterAutospacing="1" w:line="240" w:lineRule="auto"/>
        <w:outlineLvl w:val="0"/>
        <w:rPr>
          <w:rFonts w:cstheme="minorHAnsi"/>
          <w:sz w:val="24"/>
          <w:szCs w:val="24"/>
        </w:rPr>
      </w:pPr>
    </w:p>
    <w:p w:rsidR="003672A0" w:rsidRDefault="003672A0" w:rsidP="00D432AD">
      <w:pPr>
        <w:spacing w:before="100" w:beforeAutospacing="1" w:after="100" w:afterAutospacing="1" w:line="240" w:lineRule="auto"/>
        <w:outlineLvl w:val="0"/>
        <w:rPr>
          <w:rFonts w:cstheme="minorHAnsi"/>
          <w:sz w:val="24"/>
          <w:szCs w:val="24"/>
        </w:rPr>
      </w:pPr>
    </w:p>
    <w:p w:rsidR="00D432AD" w:rsidRPr="00D16D49" w:rsidRDefault="00D432AD" w:rsidP="00B170DB">
      <w:pPr>
        <w:spacing w:after="240"/>
        <w:rPr>
          <w:rFonts w:cstheme="minorHAnsi"/>
          <w:sz w:val="24"/>
          <w:szCs w:val="24"/>
        </w:rPr>
      </w:pPr>
    </w:p>
    <w:p w:rsidR="009E32B3" w:rsidRPr="00D16D49" w:rsidRDefault="009E32B3">
      <w:pPr>
        <w:rPr>
          <w:rFonts w:cstheme="minorHAnsi"/>
          <w:sz w:val="24"/>
          <w:szCs w:val="24"/>
        </w:rPr>
      </w:pPr>
    </w:p>
    <w:sectPr w:rsidR="009E32B3" w:rsidRPr="00D16D49" w:rsidSect="002A231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9E32B3"/>
    <w:rsid w:val="001A3646"/>
    <w:rsid w:val="00255F5D"/>
    <w:rsid w:val="002A231A"/>
    <w:rsid w:val="0034707B"/>
    <w:rsid w:val="003672A0"/>
    <w:rsid w:val="003D733F"/>
    <w:rsid w:val="003F2D23"/>
    <w:rsid w:val="004004F6"/>
    <w:rsid w:val="00496E19"/>
    <w:rsid w:val="004A2978"/>
    <w:rsid w:val="004E7148"/>
    <w:rsid w:val="0054615B"/>
    <w:rsid w:val="00590977"/>
    <w:rsid w:val="005B6F0D"/>
    <w:rsid w:val="005C35B8"/>
    <w:rsid w:val="006C295C"/>
    <w:rsid w:val="00731167"/>
    <w:rsid w:val="008150FD"/>
    <w:rsid w:val="009E0AB3"/>
    <w:rsid w:val="009E32B3"/>
    <w:rsid w:val="009F46C3"/>
    <w:rsid w:val="00A14CAE"/>
    <w:rsid w:val="00A25F1B"/>
    <w:rsid w:val="00A3576A"/>
    <w:rsid w:val="00A45148"/>
    <w:rsid w:val="00B170DB"/>
    <w:rsid w:val="00BD7EE3"/>
    <w:rsid w:val="00C34AF0"/>
    <w:rsid w:val="00D109CB"/>
    <w:rsid w:val="00D16D49"/>
    <w:rsid w:val="00D432AD"/>
    <w:rsid w:val="00D817E6"/>
    <w:rsid w:val="00DE4D2C"/>
    <w:rsid w:val="00DF79DB"/>
    <w:rsid w:val="00F250E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31A"/>
  </w:style>
  <w:style w:type="paragraph" w:styleId="Heading2">
    <w:name w:val="heading 2"/>
    <w:basedOn w:val="Normal"/>
    <w:next w:val="Normal"/>
    <w:link w:val="Heading2Char"/>
    <w:uiPriority w:val="9"/>
    <w:unhideWhenUsed/>
    <w:qFormat/>
    <w:rsid w:val="00D16D49"/>
    <w:pPr>
      <w:keepNext/>
      <w:keepLines/>
      <w:spacing w:before="200" w:after="0"/>
      <w:outlineLvl w:val="1"/>
    </w:pPr>
    <w:rPr>
      <w:rFonts w:asciiTheme="majorHAnsi" w:eastAsiaTheme="majorEastAsia" w:hAnsiTheme="majorHAnsi" w:cstheme="majorBidi"/>
      <w:b/>
      <w:bCs/>
      <w:color w:val="4F81BD" w:themeColor="accent1"/>
      <w:sz w:val="26"/>
      <w:szCs w:val="26"/>
      <w:lang w:val="en-CA"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ngindent">
    <w:name w:val="hangindent"/>
    <w:basedOn w:val="Normal"/>
    <w:rsid w:val="009E32B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9E32B3"/>
  </w:style>
  <w:style w:type="character" w:customStyle="1" w:styleId="hit1">
    <w:name w:val="hit1"/>
    <w:basedOn w:val="DefaultParagraphFont"/>
    <w:rsid w:val="009E32B3"/>
    <w:rPr>
      <w:b w:val="0"/>
      <w:bCs w:val="0"/>
      <w:i w:val="0"/>
      <w:iCs w:val="0"/>
    </w:rPr>
  </w:style>
  <w:style w:type="character" w:styleId="Hyperlink">
    <w:name w:val="Hyperlink"/>
    <w:basedOn w:val="DefaultParagraphFont"/>
    <w:uiPriority w:val="99"/>
    <w:unhideWhenUsed/>
    <w:rsid w:val="00A25F1B"/>
    <w:rPr>
      <w:color w:val="0000FF" w:themeColor="hyperlink"/>
      <w:u w:val="single"/>
    </w:rPr>
  </w:style>
  <w:style w:type="character" w:customStyle="1" w:styleId="Heading2Char">
    <w:name w:val="Heading 2 Char"/>
    <w:basedOn w:val="DefaultParagraphFont"/>
    <w:link w:val="Heading2"/>
    <w:uiPriority w:val="9"/>
    <w:rsid w:val="00D16D49"/>
    <w:rPr>
      <w:rFonts w:asciiTheme="majorHAnsi" w:eastAsiaTheme="majorEastAsia" w:hAnsiTheme="majorHAnsi" w:cstheme="majorBidi"/>
      <w:b/>
      <w:bCs/>
      <w:color w:val="4F81BD" w:themeColor="accent1"/>
      <w:sz w:val="26"/>
      <w:szCs w:val="26"/>
      <w:lang w:val="en-CA" w:eastAsia="en-US"/>
    </w:rPr>
  </w:style>
  <w:style w:type="paragraph" w:styleId="NormalWeb">
    <w:name w:val="Normal (Web)"/>
    <w:basedOn w:val="Normal"/>
    <w:uiPriority w:val="99"/>
    <w:semiHidden/>
    <w:unhideWhenUsed/>
    <w:rsid w:val="00D16D49"/>
    <w:pPr>
      <w:spacing w:before="100" w:beforeAutospacing="1" w:after="100" w:afterAutospacing="1" w:line="240" w:lineRule="auto"/>
    </w:pPr>
    <w:rPr>
      <w:rFonts w:ascii="Verdana" w:eastAsia="Times New Roman" w:hAnsi="Verdana" w:cs="Times New Roman"/>
      <w:sz w:val="24"/>
      <w:szCs w:val="24"/>
      <w:lang w:val="en-CA" w:eastAsia="en-CA"/>
    </w:rPr>
  </w:style>
  <w:style w:type="character" w:styleId="Emphasis">
    <w:name w:val="Emphasis"/>
    <w:basedOn w:val="DefaultParagraphFont"/>
    <w:uiPriority w:val="20"/>
    <w:qFormat/>
    <w:rsid w:val="00D16D49"/>
    <w:rPr>
      <w:i/>
      <w:iCs/>
    </w:rPr>
  </w:style>
  <w:style w:type="paragraph" w:customStyle="1" w:styleId="Default">
    <w:name w:val="Default"/>
    <w:rsid w:val="00D16D49"/>
    <w:pPr>
      <w:autoSpaceDE w:val="0"/>
      <w:autoSpaceDN w:val="0"/>
      <w:adjustRightInd w:val="0"/>
      <w:spacing w:after="0" w:line="240" w:lineRule="auto"/>
    </w:pPr>
    <w:rPr>
      <w:rFonts w:ascii="Arial" w:eastAsiaTheme="minorHAnsi" w:hAnsi="Arial" w:cs="Arial"/>
      <w:color w:val="000000"/>
      <w:sz w:val="24"/>
      <w:szCs w:val="24"/>
      <w:lang w:val="en-CA"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ic.gc.ca/english/resources/statistics/facts2010/index.asp" TargetMode="External"/><Relationship Id="rId13" Type="http://schemas.openxmlformats.org/officeDocument/2006/relationships/hyperlink" Target="http://www.ala.org/ala/aboutala/offices/olos/nonenglishspeakers/docs/Linguistic_Isolation_Report-2007.pdf" TargetMode="External"/><Relationship Id="rId18" Type="http://schemas.openxmlformats.org/officeDocument/2006/relationships/hyperlink" Target="http://www.theglobeandmail.com/news/opinions/dont-discard-the-librarians/article2030514/singlepage/" TargetMode="External"/><Relationship Id="rId3" Type="http://schemas.openxmlformats.org/officeDocument/2006/relationships/settings" Target="settings.xml"/><Relationship Id="rId21" Type="http://schemas.openxmlformats.org/officeDocument/2006/relationships/hyperlink" Target="http://www.cbc.ca/news/canada/toronto/story/2011/11/30/toronto-libraries.html" TargetMode="External"/><Relationship Id="rId7" Type="http://schemas.openxmlformats.org/officeDocument/2006/relationships/hyperlink" Target="http://www.cic.gc.ca/english/resources/research/integration/index.asp" TargetMode="External"/><Relationship Id="rId12" Type="http://schemas.openxmlformats.org/officeDocument/2006/relationships/hyperlink" Target="http://www.ala.org/ala/aboutala/offices/olos/toolkits/servetheworld/LI_toolkit.pdf" TargetMode="External"/><Relationship Id="rId17" Type="http://schemas.openxmlformats.org/officeDocument/2006/relationships/hyperlink" Target="http://www.theglobeandmail.com/news/opinions/dont-discard-the-librarians/article2030514/singlepage/" TargetMode="External"/><Relationship Id="rId2" Type="http://schemas.openxmlformats.org/officeDocument/2006/relationships/styles" Target="styles.xml"/><Relationship Id="rId16" Type="http://schemas.openxmlformats.org/officeDocument/2006/relationships/hyperlink" Target="http://www.pio.ala.org/visibility/?p=26" TargetMode="External"/><Relationship Id="rId20" Type="http://schemas.openxmlformats.org/officeDocument/2006/relationships/hyperlink" Target="http://www.theglobeandmail.com/news/national/british-columbia/the-library-is-not-just-a-book-warehouse-anymore/article2135999/" TargetMode="External"/><Relationship Id="rId1" Type="http://schemas.openxmlformats.org/officeDocument/2006/relationships/customXml" Target="../customXml/item1.xml"/><Relationship Id="rId6" Type="http://schemas.openxmlformats.org/officeDocument/2006/relationships/hyperlink" Target="http://www.torontopubliclibrary.ca/" TargetMode="External"/><Relationship Id="rId11" Type="http://schemas.openxmlformats.org/officeDocument/2006/relationships/hyperlink" Target="http://www.ala.org/ala/aboutala/offices/wo/reference/colresolutions/PDFs/012407-CD20.2.pdf" TargetMode="External"/><Relationship Id="rId5" Type="http://schemas.openxmlformats.org/officeDocument/2006/relationships/hyperlink" Target="http://www.criticalimprov.com/index.php/perj/article/view/1012" TargetMode="External"/><Relationship Id="rId15" Type="http://schemas.openxmlformats.org/officeDocument/2006/relationships/hyperlink" Target="http://wikis.ala.org/professionaltips/index.php?title=Serving_Multicultural_Populations" TargetMode="External"/><Relationship Id="rId23" Type="http://schemas.openxmlformats.org/officeDocument/2006/relationships/theme" Target="theme/theme1.xml"/><Relationship Id="rId10" Type="http://schemas.openxmlformats.org/officeDocument/2006/relationships/hyperlink" Target="http://www.statcan.gc.ca/daily-quotidien/070430/dq070430b-eng.htm" TargetMode="External"/><Relationship Id="rId19" Type="http://schemas.openxmlformats.org/officeDocument/2006/relationships/hyperlink" Target="http://www.theglobeandmail.com/news/opinions/dont-discard-the-librarians/article2030514/singlepage/" TargetMode="External"/><Relationship Id="rId4" Type="http://schemas.openxmlformats.org/officeDocument/2006/relationships/webSettings" Target="webSettings.xml"/><Relationship Id="rId9" Type="http://schemas.openxmlformats.org/officeDocument/2006/relationships/hyperlink" Target="http://www.ala.org/ala/aboutala/offices/olos/nonenglishspeakers/docs/LI_study_pressrelease.pdf" TargetMode="External"/><Relationship Id="rId14" Type="http://schemas.openxmlformats.org/officeDocument/2006/relationships/hyperlink" Target="http://www.ala.org/rusa/resources/guidelines/guidemultilingua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CBE01B3D-F7C7-4C9F-AB42-8941C13B0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1583</Words>
  <Characters>9026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dc:creator>
  <cp:lastModifiedBy>fred</cp:lastModifiedBy>
  <cp:revision>2</cp:revision>
  <dcterms:created xsi:type="dcterms:W3CDTF">2011-12-04T11:10:00Z</dcterms:created>
  <dcterms:modified xsi:type="dcterms:W3CDTF">2011-12-04T11:10:00Z</dcterms:modified>
</cp:coreProperties>
</file>